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D36" w:rsidRPr="00054250" w:rsidRDefault="00123D36" w:rsidP="00123D36">
      <w:pPr>
        <w:spacing w:after="0" w:line="240" w:lineRule="auto"/>
        <w:jc w:val="right"/>
        <w:rPr>
          <w:rFonts w:ascii="Times New Roman" w:hAnsi="Times New Roman" w:cs="Times New Roman"/>
          <w:sz w:val="28"/>
          <w:szCs w:val="28"/>
        </w:rPr>
      </w:pPr>
      <w:bookmarkStart w:id="0" w:name="_GoBack"/>
      <w:bookmarkEnd w:id="0"/>
      <w:r w:rsidRPr="00054250">
        <w:rPr>
          <w:rFonts w:ascii="Times New Roman" w:hAnsi="Times New Roman" w:cs="Times New Roman"/>
          <w:sz w:val="28"/>
          <w:szCs w:val="28"/>
        </w:rPr>
        <w:t>David Oyler</w:t>
      </w:r>
    </w:p>
    <w:p w:rsidR="00123D36" w:rsidRPr="00054250" w:rsidRDefault="00123D36" w:rsidP="00123D36">
      <w:pPr>
        <w:spacing w:after="0" w:line="240" w:lineRule="auto"/>
        <w:jc w:val="right"/>
        <w:rPr>
          <w:rFonts w:ascii="Times New Roman" w:hAnsi="Times New Roman" w:cs="Times New Roman"/>
          <w:sz w:val="28"/>
          <w:szCs w:val="28"/>
        </w:rPr>
      </w:pPr>
      <w:r w:rsidRPr="00054250">
        <w:rPr>
          <w:rFonts w:ascii="Times New Roman" w:hAnsi="Times New Roman" w:cs="Times New Roman"/>
          <w:sz w:val="28"/>
          <w:szCs w:val="28"/>
        </w:rPr>
        <w:t>1724 W Mulberry Dr</w:t>
      </w:r>
    </w:p>
    <w:p w:rsidR="00123D36" w:rsidRPr="00054250" w:rsidRDefault="00123D36" w:rsidP="00123D36">
      <w:pPr>
        <w:spacing w:after="0" w:line="240" w:lineRule="auto"/>
        <w:jc w:val="right"/>
        <w:rPr>
          <w:rFonts w:ascii="Times New Roman" w:hAnsi="Times New Roman" w:cs="Times New Roman"/>
          <w:sz w:val="28"/>
          <w:szCs w:val="28"/>
        </w:rPr>
      </w:pPr>
      <w:r w:rsidRPr="00054250">
        <w:rPr>
          <w:rFonts w:ascii="Times New Roman" w:hAnsi="Times New Roman" w:cs="Times New Roman"/>
          <w:sz w:val="28"/>
          <w:szCs w:val="28"/>
        </w:rPr>
        <w:t>Phoenix AZ  85015</w:t>
      </w:r>
    </w:p>
    <w:p w:rsidR="00123D36" w:rsidRPr="00054250" w:rsidRDefault="00123D36">
      <w:pPr>
        <w:rPr>
          <w:rFonts w:ascii="Times New Roman" w:hAnsi="Times New Roman" w:cs="Times New Roman"/>
          <w:sz w:val="28"/>
          <w:szCs w:val="28"/>
        </w:rPr>
      </w:pPr>
    </w:p>
    <w:p w:rsidR="00123D36" w:rsidRPr="00054250" w:rsidRDefault="00123D36">
      <w:pPr>
        <w:rPr>
          <w:rFonts w:ascii="Times New Roman" w:hAnsi="Times New Roman" w:cs="Times New Roman"/>
          <w:sz w:val="28"/>
          <w:szCs w:val="28"/>
        </w:rPr>
      </w:pPr>
    </w:p>
    <w:p w:rsidR="00123D36" w:rsidRPr="00054250" w:rsidRDefault="00123D36" w:rsidP="00123D36">
      <w:pPr>
        <w:jc w:val="center"/>
        <w:rPr>
          <w:rFonts w:ascii="Times New Roman" w:hAnsi="Times New Roman" w:cs="Times New Roman"/>
          <w:sz w:val="28"/>
          <w:szCs w:val="28"/>
        </w:rPr>
      </w:pPr>
      <w:r w:rsidRPr="00054250">
        <w:rPr>
          <w:rFonts w:ascii="Times New Roman" w:hAnsi="Times New Roman" w:cs="Times New Roman"/>
          <w:sz w:val="28"/>
          <w:szCs w:val="28"/>
        </w:rPr>
        <w:t>Supervenience and Enablement</w:t>
      </w:r>
    </w:p>
    <w:p w:rsidR="00123D36" w:rsidRPr="00054250" w:rsidRDefault="00123D36">
      <w:pPr>
        <w:rPr>
          <w:rFonts w:ascii="Times New Roman" w:hAnsi="Times New Roman" w:cs="Times New Roman"/>
          <w:sz w:val="28"/>
          <w:szCs w:val="28"/>
        </w:rPr>
      </w:pPr>
    </w:p>
    <w:p w:rsidR="004B63B8" w:rsidRPr="00054250" w:rsidRDefault="00CA782E" w:rsidP="00234E7F">
      <w:pPr>
        <w:spacing w:after="0"/>
        <w:ind w:firstLine="720"/>
        <w:rPr>
          <w:rFonts w:ascii="Times New Roman" w:hAnsi="Times New Roman" w:cs="Times New Roman"/>
          <w:sz w:val="28"/>
          <w:szCs w:val="28"/>
        </w:rPr>
      </w:pPr>
      <w:r w:rsidRPr="00054250">
        <w:rPr>
          <w:rFonts w:ascii="Times New Roman" w:hAnsi="Times New Roman" w:cs="Times New Roman"/>
          <w:sz w:val="28"/>
          <w:szCs w:val="28"/>
        </w:rPr>
        <w:t xml:space="preserve">The notion of supervenience is a </w:t>
      </w:r>
      <w:r w:rsidR="004B63B8" w:rsidRPr="00054250">
        <w:rPr>
          <w:rFonts w:ascii="Times New Roman" w:hAnsi="Times New Roman" w:cs="Times New Roman"/>
          <w:sz w:val="28"/>
          <w:szCs w:val="28"/>
        </w:rPr>
        <w:t>central idea in Anglo-American</w:t>
      </w:r>
      <w:r w:rsidRPr="00054250">
        <w:rPr>
          <w:rFonts w:ascii="Times New Roman" w:hAnsi="Times New Roman" w:cs="Times New Roman"/>
          <w:sz w:val="28"/>
          <w:szCs w:val="28"/>
        </w:rPr>
        <w:t xml:space="preserve"> philosophy’s discussions of the mind-body and brain-consciousness relationships.  </w:t>
      </w:r>
      <w:r w:rsidR="004B63B8" w:rsidRPr="00054250">
        <w:rPr>
          <w:rFonts w:ascii="Times New Roman" w:hAnsi="Times New Roman" w:cs="Times New Roman"/>
          <w:sz w:val="28"/>
          <w:szCs w:val="28"/>
        </w:rPr>
        <w:t xml:space="preserve">The notion of supervenience is an attempt to think the relationship between body and mind, brain and consciousness or any two related sets of “properties” in a general way. Its classic formulation is </w:t>
      </w:r>
    </w:p>
    <w:p w:rsidR="0022646D" w:rsidRPr="00054250" w:rsidRDefault="0022646D" w:rsidP="00234E7F">
      <w:pPr>
        <w:spacing w:after="0"/>
        <w:ind w:firstLine="720"/>
        <w:rPr>
          <w:rFonts w:ascii="Times New Roman" w:hAnsi="Times New Roman" w:cs="Times New Roman"/>
          <w:sz w:val="28"/>
          <w:szCs w:val="28"/>
        </w:rPr>
      </w:pPr>
    </w:p>
    <w:p w:rsidR="004B63B8" w:rsidRPr="00054250" w:rsidRDefault="004B63B8" w:rsidP="004B63B8">
      <w:pPr>
        <w:ind w:left="720"/>
        <w:rPr>
          <w:rFonts w:ascii="Times New Roman" w:hAnsi="Times New Roman" w:cs="Times New Roman"/>
          <w:sz w:val="28"/>
          <w:szCs w:val="28"/>
        </w:rPr>
      </w:pPr>
      <w:r w:rsidRPr="00054250">
        <w:rPr>
          <w:rFonts w:ascii="Times New Roman" w:hAnsi="Times New Roman" w:cs="Times New Roman"/>
          <w:sz w:val="28"/>
          <w:szCs w:val="28"/>
        </w:rPr>
        <w:t xml:space="preserve">B-properties supervene on A-properties if no two possible situations are identical with respect to their A-properties while differing in their B-properties. </w:t>
      </w:r>
      <w:r w:rsidR="00F965ED" w:rsidRPr="00054250">
        <w:rPr>
          <w:rStyle w:val="EndnoteReference"/>
          <w:rFonts w:ascii="Times New Roman" w:hAnsi="Times New Roman" w:cs="Times New Roman"/>
          <w:sz w:val="28"/>
          <w:szCs w:val="28"/>
        </w:rPr>
        <w:endnoteReference w:id="1"/>
      </w:r>
    </w:p>
    <w:p w:rsidR="00A11262" w:rsidRPr="00054250" w:rsidRDefault="00127168" w:rsidP="00234E7F">
      <w:pPr>
        <w:spacing w:after="0"/>
        <w:ind w:firstLine="720"/>
        <w:rPr>
          <w:rFonts w:ascii="Times New Roman" w:hAnsi="Times New Roman" w:cs="Times New Roman"/>
          <w:sz w:val="28"/>
          <w:szCs w:val="28"/>
        </w:rPr>
      </w:pPr>
      <w:r w:rsidRPr="00054250">
        <w:rPr>
          <w:rFonts w:ascii="Times New Roman" w:hAnsi="Times New Roman" w:cs="Times New Roman"/>
          <w:sz w:val="28"/>
          <w:szCs w:val="28"/>
        </w:rPr>
        <w:t xml:space="preserve">For example, if consciousness as a B-property supervenes on neuronal states as A-properties, then  any two sets of neuronal states that  are exactly the same will have two associated states of consciousness that are exactly the same.  </w:t>
      </w:r>
      <w:r w:rsidR="004B63B8" w:rsidRPr="00054250">
        <w:rPr>
          <w:rFonts w:ascii="Times New Roman" w:hAnsi="Times New Roman" w:cs="Times New Roman"/>
          <w:sz w:val="28"/>
          <w:szCs w:val="28"/>
        </w:rPr>
        <w:t xml:space="preserve">It is typically discussed in terms of levels of description.  If one is a non-reductionist, then the descriptive differences indicate ontological differences so that reality could be comprised of levels of organization, for example.  If one is a reductionist, all of the supervening B-properties are really just A-properties and will be shown to be so as science develops.  </w:t>
      </w:r>
    </w:p>
    <w:p w:rsidR="0039515C" w:rsidRPr="00054250" w:rsidRDefault="0039515C" w:rsidP="00234E7F">
      <w:pPr>
        <w:spacing w:after="0"/>
        <w:ind w:firstLine="720"/>
        <w:rPr>
          <w:rFonts w:ascii="Times New Roman" w:hAnsi="Times New Roman" w:cs="Times New Roman"/>
          <w:sz w:val="28"/>
          <w:szCs w:val="28"/>
        </w:rPr>
      </w:pPr>
      <w:r w:rsidRPr="00054250">
        <w:rPr>
          <w:rFonts w:ascii="Times New Roman" w:hAnsi="Times New Roman" w:cs="Times New Roman"/>
          <w:sz w:val="28"/>
          <w:szCs w:val="28"/>
        </w:rPr>
        <w:t>Most writers accept that the relationship is asymmetrical.  That is, the same B-properties can supervene on different A-properties.  Two houses, for example, can have the same dimensions</w:t>
      </w:r>
      <w:r w:rsidR="00FD33BF" w:rsidRPr="00054250">
        <w:rPr>
          <w:rFonts w:ascii="Times New Roman" w:hAnsi="Times New Roman" w:cs="Times New Roman"/>
          <w:sz w:val="28"/>
          <w:szCs w:val="28"/>
        </w:rPr>
        <w:t>,</w:t>
      </w:r>
      <w:r w:rsidRPr="00054250">
        <w:rPr>
          <w:rFonts w:ascii="Times New Roman" w:hAnsi="Times New Roman" w:cs="Times New Roman"/>
          <w:sz w:val="28"/>
          <w:szCs w:val="28"/>
        </w:rPr>
        <w:t xml:space="preserve"> layouts</w:t>
      </w:r>
      <w:r w:rsidR="00FD33BF" w:rsidRPr="00054250">
        <w:rPr>
          <w:rFonts w:ascii="Times New Roman" w:hAnsi="Times New Roman" w:cs="Times New Roman"/>
          <w:sz w:val="28"/>
          <w:szCs w:val="28"/>
        </w:rPr>
        <w:t>,</w:t>
      </w:r>
      <w:r w:rsidRPr="00054250">
        <w:rPr>
          <w:rFonts w:ascii="Times New Roman" w:hAnsi="Times New Roman" w:cs="Times New Roman"/>
          <w:sz w:val="28"/>
          <w:szCs w:val="28"/>
        </w:rPr>
        <w:t xml:space="preserve"> interior design and so on though they were made using different kinds of nails.  </w:t>
      </w:r>
      <w:r w:rsidR="00FD33BF" w:rsidRPr="00054250">
        <w:rPr>
          <w:rFonts w:ascii="Times New Roman" w:hAnsi="Times New Roman" w:cs="Times New Roman"/>
          <w:sz w:val="28"/>
          <w:szCs w:val="28"/>
        </w:rPr>
        <w:t>L</w:t>
      </w:r>
      <w:r w:rsidRPr="00054250">
        <w:rPr>
          <w:rFonts w:ascii="Times New Roman" w:hAnsi="Times New Roman" w:cs="Times New Roman"/>
          <w:sz w:val="28"/>
          <w:szCs w:val="28"/>
        </w:rPr>
        <w:t>ess trivial examples would be evidence for functionalism where nature can achieve the same ends using different means.  Or we can both get the same insight into a circle though our images differ.</w:t>
      </w:r>
    </w:p>
    <w:p w:rsidR="00127168" w:rsidRPr="00054250" w:rsidRDefault="00127168" w:rsidP="00234E7F">
      <w:pPr>
        <w:spacing w:after="0"/>
        <w:ind w:firstLine="720"/>
        <w:rPr>
          <w:rFonts w:ascii="Times New Roman" w:hAnsi="Times New Roman" w:cs="Times New Roman"/>
          <w:sz w:val="28"/>
          <w:szCs w:val="28"/>
        </w:rPr>
      </w:pPr>
      <w:r w:rsidRPr="00054250">
        <w:rPr>
          <w:rFonts w:ascii="Times New Roman" w:hAnsi="Times New Roman" w:cs="Times New Roman"/>
          <w:sz w:val="28"/>
          <w:szCs w:val="28"/>
        </w:rPr>
        <w:t xml:space="preserve">There is a seductive logic to the notion </w:t>
      </w:r>
      <w:r w:rsidR="00FD33BF" w:rsidRPr="00054250">
        <w:rPr>
          <w:rFonts w:ascii="Times New Roman" w:hAnsi="Times New Roman" w:cs="Times New Roman"/>
          <w:sz w:val="28"/>
          <w:szCs w:val="28"/>
        </w:rPr>
        <w:t xml:space="preserve">so </w:t>
      </w:r>
      <w:r w:rsidRPr="00054250">
        <w:rPr>
          <w:rFonts w:ascii="Times New Roman" w:hAnsi="Times New Roman" w:cs="Times New Roman"/>
          <w:sz w:val="28"/>
          <w:szCs w:val="28"/>
        </w:rPr>
        <w:t xml:space="preserve">that </w:t>
      </w:r>
      <w:r w:rsidR="00FD33BF" w:rsidRPr="00054250">
        <w:rPr>
          <w:rFonts w:ascii="Times New Roman" w:hAnsi="Times New Roman" w:cs="Times New Roman"/>
          <w:sz w:val="28"/>
          <w:szCs w:val="28"/>
        </w:rPr>
        <w:t xml:space="preserve">it </w:t>
      </w:r>
      <w:r w:rsidRPr="00054250">
        <w:rPr>
          <w:rFonts w:ascii="Times New Roman" w:hAnsi="Times New Roman" w:cs="Times New Roman"/>
          <w:sz w:val="28"/>
          <w:szCs w:val="28"/>
        </w:rPr>
        <w:t xml:space="preserve">appears to support physicalism, especially as formulated by Chalmers where the </w:t>
      </w:r>
      <w:r w:rsidR="00F965ED" w:rsidRPr="00054250">
        <w:rPr>
          <w:rFonts w:ascii="Times New Roman" w:hAnsi="Times New Roman" w:cs="Times New Roman"/>
          <w:sz w:val="28"/>
          <w:szCs w:val="28"/>
        </w:rPr>
        <w:t>A</w:t>
      </w:r>
      <w:r w:rsidRPr="00054250">
        <w:rPr>
          <w:rFonts w:ascii="Times New Roman" w:hAnsi="Times New Roman" w:cs="Times New Roman"/>
          <w:sz w:val="28"/>
          <w:szCs w:val="28"/>
        </w:rPr>
        <w:t xml:space="preserve"> facts fix the </w:t>
      </w:r>
      <w:r w:rsidR="00F965ED" w:rsidRPr="00054250">
        <w:rPr>
          <w:rFonts w:ascii="Times New Roman" w:hAnsi="Times New Roman" w:cs="Times New Roman"/>
          <w:sz w:val="28"/>
          <w:szCs w:val="28"/>
        </w:rPr>
        <w:t>B</w:t>
      </w:r>
      <w:r w:rsidRPr="00054250">
        <w:rPr>
          <w:rFonts w:ascii="Times New Roman" w:hAnsi="Times New Roman" w:cs="Times New Roman"/>
          <w:sz w:val="28"/>
          <w:szCs w:val="28"/>
        </w:rPr>
        <w:t xml:space="preserve"> </w:t>
      </w:r>
      <w:r w:rsidRPr="00054250">
        <w:rPr>
          <w:rFonts w:ascii="Times New Roman" w:hAnsi="Times New Roman" w:cs="Times New Roman"/>
          <w:sz w:val="28"/>
          <w:szCs w:val="28"/>
        </w:rPr>
        <w:lastRenderedPageBreak/>
        <w:t>facts.  However this allure dissipates if we consider the relation between the two sets of properties holistically.  I will illustrate this from two directions.  The first is in terms of a program of reductive research exemplified by the work of Erich Kandel.  The second is the ontological view of holism where we consider the relations as those of parts to a whole.</w:t>
      </w:r>
      <w:r w:rsidR="00931B4A" w:rsidRPr="00054250">
        <w:rPr>
          <w:rFonts w:ascii="Times New Roman" w:hAnsi="Times New Roman" w:cs="Times New Roman"/>
          <w:sz w:val="28"/>
          <w:szCs w:val="28"/>
        </w:rPr>
        <w:t xml:space="preserve">  Considered in this context the notion becomes trivial and its allure rests on a</w:t>
      </w:r>
      <w:r w:rsidR="00234E7F" w:rsidRPr="00054250">
        <w:rPr>
          <w:rFonts w:ascii="Times New Roman" w:hAnsi="Times New Roman" w:cs="Times New Roman"/>
          <w:sz w:val="28"/>
          <w:szCs w:val="28"/>
        </w:rPr>
        <w:t>n implicit</w:t>
      </w:r>
      <w:r w:rsidR="00931B4A" w:rsidRPr="00054250">
        <w:rPr>
          <w:rFonts w:ascii="Times New Roman" w:hAnsi="Times New Roman" w:cs="Times New Roman"/>
          <w:sz w:val="28"/>
          <w:szCs w:val="28"/>
        </w:rPr>
        <w:t xml:space="preserve"> begging</w:t>
      </w:r>
      <w:r w:rsidR="00234E7F" w:rsidRPr="00054250">
        <w:rPr>
          <w:rFonts w:ascii="Times New Roman" w:hAnsi="Times New Roman" w:cs="Times New Roman"/>
          <w:sz w:val="28"/>
          <w:szCs w:val="28"/>
        </w:rPr>
        <w:t xml:space="preserve"> of</w:t>
      </w:r>
      <w:r w:rsidR="00931B4A" w:rsidRPr="00054250">
        <w:rPr>
          <w:rFonts w:ascii="Times New Roman" w:hAnsi="Times New Roman" w:cs="Times New Roman"/>
          <w:sz w:val="28"/>
          <w:szCs w:val="28"/>
        </w:rPr>
        <w:t xml:space="preserve"> the question</w:t>
      </w:r>
      <w:r w:rsidR="00234E7F" w:rsidRPr="00054250">
        <w:rPr>
          <w:rFonts w:ascii="Times New Roman" w:hAnsi="Times New Roman" w:cs="Times New Roman"/>
          <w:sz w:val="28"/>
          <w:szCs w:val="28"/>
        </w:rPr>
        <w:t>.</w:t>
      </w:r>
    </w:p>
    <w:p w:rsidR="00A11262" w:rsidRPr="00054250" w:rsidRDefault="00234E7F" w:rsidP="00234E7F">
      <w:pPr>
        <w:spacing w:after="0"/>
        <w:ind w:firstLine="720"/>
        <w:rPr>
          <w:rFonts w:ascii="Times New Roman" w:hAnsi="Times New Roman" w:cs="Times New Roman"/>
          <w:sz w:val="28"/>
          <w:szCs w:val="28"/>
        </w:rPr>
      </w:pPr>
      <w:r w:rsidRPr="00054250">
        <w:rPr>
          <w:rFonts w:ascii="Times New Roman" w:hAnsi="Times New Roman" w:cs="Times New Roman"/>
          <w:sz w:val="28"/>
          <w:szCs w:val="28"/>
        </w:rPr>
        <w:t xml:space="preserve">Erich Kandel is a Nobel </w:t>
      </w:r>
      <w:r w:rsidR="00F90196" w:rsidRPr="00054250">
        <w:rPr>
          <w:rFonts w:ascii="Times New Roman" w:hAnsi="Times New Roman" w:cs="Times New Roman"/>
          <w:sz w:val="28"/>
          <w:szCs w:val="28"/>
        </w:rPr>
        <w:t>Prize</w:t>
      </w:r>
      <w:r w:rsidRPr="00054250">
        <w:rPr>
          <w:rFonts w:ascii="Times New Roman" w:hAnsi="Times New Roman" w:cs="Times New Roman"/>
          <w:sz w:val="28"/>
          <w:szCs w:val="28"/>
        </w:rPr>
        <w:t xml:space="preserve"> winning biologist who studie</w:t>
      </w:r>
      <w:r w:rsidR="00834943" w:rsidRPr="00054250">
        <w:rPr>
          <w:rFonts w:ascii="Times New Roman" w:hAnsi="Times New Roman" w:cs="Times New Roman"/>
          <w:sz w:val="28"/>
          <w:szCs w:val="28"/>
        </w:rPr>
        <w:t>s</w:t>
      </w:r>
      <w:r w:rsidRPr="00054250">
        <w:rPr>
          <w:rFonts w:ascii="Times New Roman" w:hAnsi="Times New Roman" w:cs="Times New Roman"/>
          <w:sz w:val="28"/>
          <w:szCs w:val="28"/>
        </w:rPr>
        <w:t xml:space="preserve"> the neuronal basis of memory.</w:t>
      </w:r>
      <w:r w:rsidR="00966B42" w:rsidRPr="00054250">
        <w:rPr>
          <w:rFonts w:ascii="Times New Roman" w:hAnsi="Times New Roman" w:cs="Times New Roman"/>
          <w:sz w:val="28"/>
          <w:szCs w:val="28"/>
        </w:rPr>
        <w:t xml:space="preserve">  He realized when he entered neural science that the approach at that time needed to be reductive, that is, at the level of the neuron to determine its role in memory.  In much of his work he studied the neural system of a snail where he and his </w:t>
      </w:r>
      <w:r w:rsidR="00F90196" w:rsidRPr="00054250">
        <w:rPr>
          <w:rFonts w:ascii="Times New Roman" w:hAnsi="Times New Roman" w:cs="Times New Roman"/>
          <w:sz w:val="28"/>
          <w:szCs w:val="28"/>
        </w:rPr>
        <w:t>colleagues</w:t>
      </w:r>
      <w:r w:rsidR="00966B42" w:rsidRPr="00054250">
        <w:rPr>
          <w:rFonts w:ascii="Times New Roman" w:hAnsi="Times New Roman" w:cs="Times New Roman"/>
          <w:sz w:val="28"/>
          <w:szCs w:val="28"/>
        </w:rPr>
        <w:t xml:space="preserve"> could fully map the neural network that controlled the </w:t>
      </w:r>
      <w:r w:rsidR="00F90196" w:rsidRPr="00054250">
        <w:rPr>
          <w:rFonts w:ascii="Times New Roman" w:hAnsi="Times New Roman" w:cs="Times New Roman"/>
          <w:sz w:val="28"/>
          <w:szCs w:val="28"/>
        </w:rPr>
        <w:t>r</w:t>
      </w:r>
      <w:r w:rsidR="00834943" w:rsidRPr="00054250">
        <w:rPr>
          <w:rFonts w:ascii="Times New Roman" w:hAnsi="Times New Roman" w:cs="Times New Roman"/>
          <w:sz w:val="28"/>
          <w:szCs w:val="28"/>
        </w:rPr>
        <w:t xml:space="preserve">etraction of the gills when they were touched or when another potentially dangerous stimulus such as a shock to the </w:t>
      </w:r>
      <w:r w:rsidR="00F90196" w:rsidRPr="00054250">
        <w:rPr>
          <w:rFonts w:ascii="Times New Roman" w:hAnsi="Times New Roman" w:cs="Times New Roman"/>
          <w:sz w:val="28"/>
          <w:szCs w:val="28"/>
        </w:rPr>
        <w:t>tail of the snail</w:t>
      </w:r>
      <w:r w:rsidR="00DD7FAF" w:rsidRPr="00054250">
        <w:rPr>
          <w:rFonts w:ascii="Times New Roman" w:hAnsi="Times New Roman" w:cs="Times New Roman"/>
          <w:sz w:val="28"/>
          <w:szCs w:val="28"/>
        </w:rPr>
        <w:t xml:space="preserve"> occurred</w:t>
      </w:r>
      <w:r w:rsidR="00834943" w:rsidRPr="00054250">
        <w:rPr>
          <w:rFonts w:ascii="Times New Roman" w:hAnsi="Times New Roman" w:cs="Times New Roman"/>
          <w:sz w:val="28"/>
          <w:szCs w:val="28"/>
        </w:rPr>
        <w:t>.</w:t>
      </w:r>
      <w:r w:rsidR="00F90196" w:rsidRPr="00054250">
        <w:rPr>
          <w:rFonts w:ascii="Times New Roman" w:hAnsi="Times New Roman" w:cs="Times New Roman"/>
          <w:sz w:val="28"/>
          <w:szCs w:val="28"/>
        </w:rPr>
        <w:t xml:space="preserve">  </w:t>
      </w:r>
      <w:r w:rsidR="00834943" w:rsidRPr="00054250">
        <w:rPr>
          <w:rFonts w:ascii="Times New Roman" w:hAnsi="Times New Roman" w:cs="Times New Roman"/>
          <w:sz w:val="28"/>
          <w:szCs w:val="28"/>
        </w:rPr>
        <w:t>They discovered that sensitization, the increase of the strength and frequency of the response, resulted from an increase in the number of synapses on</w:t>
      </w:r>
      <w:r w:rsidR="00DD7FAF" w:rsidRPr="00054250">
        <w:rPr>
          <w:rFonts w:ascii="Times New Roman" w:hAnsi="Times New Roman" w:cs="Times New Roman"/>
          <w:sz w:val="28"/>
          <w:szCs w:val="28"/>
        </w:rPr>
        <w:t xml:space="preserve"> the neurons involved.  They subsequently discovered the biochemical processes underlying the development of new synapses as well as those strengthening current synapses.</w:t>
      </w:r>
    </w:p>
    <w:p w:rsidR="00DD7FAF" w:rsidRPr="00054250" w:rsidRDefault="00DD7FAF" w:rsidP="00234E7F">
      <w:pPr>
        <w:spacing w:after="0"/>
        <w:ind w:firstLine="720"/>
        <w:rPr>
          <w:rFonts w:ascii="Times New Roman" w:hAnsi="Times New Roman" w:cs="Times New Roman"/>
          <w:sz w:val="28"/>
          <w:szCs w:val="28"/>
        </w:rPr>
      </w:pPr>
      <w:r w:rsidRPr="00054250">
        <w:rPr>
          <w:rFonts w:ascii="Times New Roman" w:hAnsi="Times New Roman" w:cs="Times New Roman"/>
          <w:sz w:val="28"/>
          <w:szCs w:val="28"/>
        </w:rPr>
        <w:t>Though he characterized his research as reductive since it was of the neuron, it was in the context of animal behavior.  He says, “Thus, by combining behavioral analysis first with cellular neural science and then with molecular biology, we were able, collectively, to help lay the foundation of a molecular biology of elementary mental processes.”  Note that molecular biology also was involved but it was used within the context of understanding the cell, the neuron, which in turn led to the understanding of the retention of the changed behavior.</w:t>
      </w:r>
    </w:p>
    <w:p w:rsidR="00BE0983" w:rsidRPr="00054250" w:rsidRDefault="00BE0983" w:rsidP="00234E7F">
      <w:pPr>
        <w:spacing w:after="0"/>
        <w:ind w:firstLine="720"/>
        <w:rPr>
          <w:rFonts w:ascii="Times New Roman" w:hAnsi="Times New Roman" w:cs="Times New Roman"/>
          <w:sz w:val="28"/>
          <w:szCs w:val="28"/>
        </w:rPr>
      </w:pPr>
      <w:r w:rsidRPr="00054250">
        <w:rPr>
          <w:rFonts w:ascii="Times New Roman" w:hAnsi="Times New Roman" w:cs="Times New Roman"/>
          <w:sz w:val="28"/>
          <w:szCs w:val="28"/>
        </w:rPr>
        <w:t>If we cast this example in the terminology of our definition of supervenience above, then we could say that the snail’s behavior of retracting its gills supervenes on the neural network and that the neural network supervenes on the molecular biological processes.  Now we have something that approaches hierarchy theory which is the context in which most of the discussion of supervenience occurs.</w:t>
      </w:r>
      <w:r w:rsidR="0022646D" w:rsidRPr="00054250">
        <w:rPr>
          <w:rFonts w:ascii="Times New Roman" w:hAnsi="Times New Roman" w:cs="Times New Roman"/>
          <w:sz w:val="28"/>
          <w:szCs w:val="28"/>
        </w:rPr>
        <w:t xml:space="preserve">  There is a difference however.  As hierarchically organized the cell would be the organization of the molecular biological processes and the behavior of the organism would  be an organization or coordination of the cells.  But the notion of supervenience leaves open the possibility that what is a higher level in hierarchy theory is in fact fixed by the lower level.</w:t>
      </w:r>
    </w:p>
    <w:p w:rsidR="00FE77B3" w:rsidRPr="00054250" w:rsidRDefault="00FE77B3" w:rsidP="00FD33BF">
      <w:pPr>
        <w:spacing w:after="0"/>
        <w:ind w:firstLine="720"/>
        <w:rPr>
          <w:rFonts w:ascii="Times New Roman" w:hAnsi="Times New Roman" w:cs="Times New Roman"/>
          <w:sz w:val="28"/>
          <w:szCs w:val="28"/>
        </w:rPr>
      </w:pPr>
      <w:r w:rsidRPr="00054250">
        <w:rPr>
          <w:rFonts w:ascii="Times New Roman" w:hAnsi="Times New Roman" w:cs="Times New Roman"/>
          <w:sz w:val="28"/>
          <w:szCs w:val="28"/>
        </w:rPr>
        <w:lastRenderedPageBreak/>
        <w:t xml:space="preserve">The counter argument to this possibility cast in hierarchy theory terms is that the relationship is one of organizer to organized where the molecular processes are organized by the cell and the cells are organized by the organism as a whole.  Of course there is much more complexity in the actual organism, but our simple three level example works for the sake of argument.  </w:t>
      </w:r>
      <w:r w:rsidR="00BB4DEE" w:rsidRPr="00054250">
        <w:rPr>
          <w:rFonts w:ascii="Times New Roman" w:hAnsi="Times New Roman" w:cs="Times New Roman"/>
          <w:sz w:val="28"/>
          <w:szCs w:val="28"/>
        </w:rPr>
        <w:t>A first consideration is that the b-properties are an organization of the a-properties.  This terminology is awkward since the notion of property is ambiguous.  A more concrete example is that the cell is a whole that has organizations of biochemicals that constitute the processes within the cell.  The biochemicals would fix the processes only if they could be uniquely combined in the particular way they are at a particular time.</w:t>
      </w:r>
      <w:r w:rsidRPr="00054250">
        <w:rPr>
          <w:rFonts w:ascii="Times New Roman" w:hAnsi="Times New Roman" w:cs="Times New Roman"/>
          <w:sz w:val="28"/>
          <w:szCs w:val="28"/>
        </w:rPr>
        <w:t xml:space="preserve">  However, they are open to being organized within different types of processes.  This indicates that the process as organized “fixes” the role or function of the biochemical versus the biochemicals as an aggregate “fixing” the process as organized.</w:t>
      </w:r>
      <w:r w:rsidR="00BB4DEE" w:rsidRPr="00054250">
        <w:rPr>
          <w:rFonts w:ascii="Times New Roman" w:hAnsi="Times New Roman" w:cs="Times New Roman"/>
          <w:sz w:val="28"/>
          <w:szCs w:val="28"/>
        </w:rPr>
        <w:t xml:space="preserve">  </w:t>
      </w:r>
    </w:p>
    <w:p w:rsidR="003B6199" w:rsidRPr="00054250" w:rsidRDefault="007C3C1D" w:rsidP="00C70992">
      <w:pPr>
        <w:tabs>
          <w:tab w:val="left" w:pos="-720"/>
        </w:tabs>
        <w:suppressAutoHyphens/>
        <w:spacing w:after="0" w:line="240" w:lineRule="auto"/>
        <w:ind w:firstLine="720"/>
        <w:rPr>
          <w:rFonts w:ascii="Times New Roman" w:hAnsi="Times New Roman" w:cs="Times New Roman"/>
          <w:sz w:val="28"/>
          <w:szCs w:val="28"/>
        </w:rPr>
      </w:pPr>
      <w:r w:rsidRPr="00054250">
        <w:rPr>
          <w:rFonts w:ascii="Times New Roman" w:hAnsi="Times New Roman" w:cs="Times New Roman"/>
          <w:sz w:val="28"/>
          <w:szCs w:val="28"/>
        </w:rPr>
        <w:t>Another</w:t>
      </w:r>
      <w:r w:rsidR="00FE77B3" w:rsidRPr="00054250">
        <w:rPr>
          <w:rFonts w:ascii="Times New Roman" w:hAnsi="Times New Roman" w:cs="Times New Roman"/>
          <w:sz w:val="28"/>
          <w:szCs w:val="28"/>
        </w:rPr>
        <w:t xml:space="preserve"> </w:t>
      </w:r>
      <w:r w:rsidRPr="00054250">
        <w:rPr>
          <w:rFonts w:ascii="Times New Roman" w:hAnsi="Times New Roman" w:cs="Times New Roman"/>
          <w:sz w:val="28"/>
          <w:szCs w:val="28"/>
        </w:rPr>
        <w:t>way of putting this i</w:t>
      </w:r>
      <w:r w:rsidR="00FE77B3" w:rsidRPr="00054250">
        <w:rPr>
          <w:rFonts w:ascii="Times New Roman" w:hAnsi="Times New Roman" w:cs="Times New Roman"/>
          <w:sz w:val="28"/>
          <w:szCs w:val="28"/>
        </w:rPr>
        <w:t xml:space="preserve">s that biochemicals are equipotential in terms of which </w:t>
      </w:r>
      <w:r w:rsidRPr="00054250">
        <w:rPr>
          <w:rFonts w:ascii="Times New Roman" w:hAnsi="Times New Roman" w:cs="Times New Roman"/>
          <w:sz w:val="28"/>
          <w:szCs w:val="28"/>
        </w:rPr>
        <w:t>processes they can be parts.  For example,</w:t>
      </w:r>
      <w:r w:rsidR="00C70992" w:rsidRPr="00054250">
        <w:rPr>
          <w:rFonts w:ascii="Times New Roman" w:hAnsi="Times New Roman" w:cs="Times New Roman"/>
          <w:sz w:val="28"/>
          <w:szCs w:val="28"/>
        </w:rPr>
        <w:t xml:space="preserve"> just as </w:t>
      </w:r>
      <w:r w:rsidR="00C70992" w:rsidRPr="00054250">
        <w:rPr>
          <w:rFonts w:ascii="Times New Roman" w:eastAsia="Calibri" w:hAnsi="Times New Roman" w:cs="Times New Roman"/>
          <w:sz w:val="28"/>
          <w:szCs w:val="28"/>
        </w:rPr>
        <w:t>the human hand can be used for a variety of tasks, and in human action the same mean</w:t>
      </w:r>
      <w:r w:rsidR="00C70992" w:rsidRPr="00054250">
        <w:rPr>
          <w:rFonts w:ascii="Times New Roman" w:hAnsi="Times New Roman" w:cs="Times New Roman"/>
          <w:sz w:val="28"/>
          <w:szCs w:val="28"/>
        </w:rPr>
        <w:t xml:space="preserve">s can be used for multiple ends, </w:t>
      </w:r>
      <w:r w:rsidRPr="00054250">
        <w:rPr>
          <w:rFonts w:ascii="Times New Roman" w:hAnsi="Times New Roman" w:cs="Times New Roman"/>
          <w:sz w:val="28"/>
          <w:szCs w:val="28"/>
        </w:rPr>
        <w:t>serotonin plays different roles</w:t>
      </w:r>
      <w:r w:rsidR="003B6199" w:rsidRPr="00054250">
        <w:rPr>
          <w:rFonts w:ascii="Times New Roman" w:hAnsi="Times New Roman" w:cs="Times New Roman"/>
          <w:sz w:val="28"/>
          <w:szCs w:val="28"/>
        </w:rPr>
        <w:t>.  It functions as a neural transmitter, but also regulates intestinal movements.</w:t>
      </w:r>
      <w:r w:rsidRPr="00054250">
        <w:rPr>
          <w:rFonts w:ascii="Times New Roman" w:hAnsi="Times New Roman" w:cs="Times New Roman"/>
          <w:sz w:val="28"/>
          <w:szCs w:val="28"/>
        </w:rPr>
        <w:t xml:space="preserve"> </w:t>
      </w:r>
    </w:p>
    <w:p w:rsidR="003B6199" w:rsidRPr="00054250" w:rsidRDefault="003B6199" w:rsidP="00C70992">
      <w:pPr>
        <w:tabs>
          <w:tab w:val="left" w:pos="-720"/>
        </w:tabs>
        <w:suppressAutoHyphens/>
        <w:spacing w:after="0" w:line="240" w:lineRule="auto"/>
        <w:ind w:firstLine="720"/>
        <w:rPr>
          <w:rFonts w:ascii="Times New Roman" w:hAnsi="Times New Roman" w:cs="Times New Roman"/>
          <w:sz w:val="28"/>
          <w:szCs w:val="28"/>
        </w:rPr>
      </w:pPr>
      <w:r w:rsidRPr="00054250">
        <w:rPr>
          <w:rFonts w:ascii="Times New Roman" w:hAnsi="Times New Roman" w:cs="Times New Roman"/>
          <w:sz w:val="28"/>
          <w:szCs w:val="28"/>
        </w:rPr>
        <w:t>Another</w:t>
      </w:r>
      <w:r w:rsidR="00FD33BF" w:rsidRPr="00054250">
        <w:rPr>
          <w:rFonts w:ascii="Times New Roman" w:hAnsi="Times New Roman" w:cs="Times New Roman"/>
          <w:sz w:val="28"/>
          <w:szCs w:val="28"/>
        </w:rPr>
        <w:t xml:space="preserve"> counter</w:t>
      </w:r>
      <w:r w:rsidRPr="00054250">
        <w:rPr>
          <w:rFonts w:ascii="Times New Roman" w:hAnsi="Times New Roman" w:cs="Times New Roman"/>
          <w:sz w:val="28"/>
          <w:szCs w:val="28"/>
        </w:rPr>
        <w:t xml:space="preserve"> argument is in terms of the order of knowledge which is analogous to the ontological order.</w:t>
      </w:r>
      <w:r w:rsidR="00083234" w:rsidRPr="00054250">
        <w:rPr>
          <w:rFonts w:ascii="Times New Roman" w:hAnsi="Times New Roman" w:cs="Times New Roman"/>
          <w:sz w:val="28"/>
          <w:szCs w:val="28"/>
        </w:rPr>
        <w:t xml:space="preserve">  There are properties that are unique</w:t>
      </w:r>
      <w:r w:rsidR="00FD33BF" w:rsidRPr="00054250">
        <w:rPr>
          <w:rFonts w:ascii="Times New Roman" w:hAnsi="Times New Roman" w:cs="Times New Roman"/>
          <w:sz w:val="28"/>
          <w:szCs w:val="28"/>
        </w:rPr>
        <w:t>ly studied by</w:t>
      </w:r>
      <w:r w:rsidR="00083234" w:rsidRPr="00054250">
        <w:rPr>
          <w:rFonts w:ascii="Times New Roman" w:hAnsi="Times New Roman" w:cs="Times New Roman"/>
          <w:sz w:val="28"/>
          <w:szCs w:val="28"/>
        </w:rPr>
        <w:t xml:space="preserve"> each science</w:t>
      </w:r>
      <w:r w:rsidR="00FD33BF" w:rsidRPr="00054250">
        <w:rPr>
          <w:rFonts w:ascii="Times New Roman" w:hAnsi="Times New Roman" w:cs="Times New Roman"/>
          <w:sz w:val="28"/>
          <w:szCs w:val="28"/>
        </w:rPr>
        <w:t>,</w:t>
      </w:r>
      <w:r w:rsidR="00083234" w:rsidRPr="00054250">
        <w:rPr>
          <w:rFonts w:ascii="Times New Roman" w:hAnsi="Times New Roman" w:cs="Times New Roman"/>
          <w:sz w:val="28"/>
          <w:szCs w:val="28"/>
        </w:rPr>
        <w:t xml:space="preserve"> and the sciences can be viewed as successively higher viewpoints.  Thus, physics can explain aspects of being human, but not all.  Likewise with the other sciences.  They are potentially ordered as higher viewpoints since we need to understand physics to understand chemistry, chemistry to understand biology, biology to understand psychology, psychology to understand the human sciences and so on.  While we can consider the sciences when they are fully explanatory as sets of ordered viewpoints we cannot assume that the ontological order is the same as the order of knowledge.  In particular, the ontological order is not a series of levels of complexity.  In particular the organism is a whole and there is a sense in which it is its own “level” of complexity.  However, the argument does work against what is considered theoretic reduction, which is that physics, or physics and chemistry, will ultimately explain everything.</w:t>
      </w:r>
    </w:p>
    <w:p w:rsidR="00083234" w:rsidRPr="00054250" w:rsidRDefault="00083234" w:rsidP="00C70992">
      <w:pPr>
        <w:tabs>
          <w:tab w:val="left" w:pos="-720"/>
        </w:tabs>
        <w:suppressAutoHyphens/>
        <w:spacing w:after="0" w:line="240" w:lineRule="auto"/>
        <w:ind w:firstLine="720"/>
        <w:rPr>
          <w:rFonts w:ascii="Times New Roman" w:hAnsi="Times New Roman" w:cs="Times New Roman"/>
          <w:sz w:val="28"/>
          <w:szCs w:val="28"/>
        </w:rPr>
      </w:pPr>
      <w:r w:rsidRPr="00054250">
        <w:rPr>
          <w:rFonts w:ascii="Times New Roman" w:hAnsi="Times New Roman" w:cs="Times New Roman"/>
          <w:sz w:val="28"/>
          <w:szCs w:val="28"/>
        </w:rPr>
        <w:t>The discussion gains a greater degree of clarity if we shift the terminology from properties to relations.  As noted, the notion of properties is ambiguous.  They can be merely nominal, or descriptive, or they can be relational, or explanatory.</w:t>
      </w:r>
      <w:r w:rsidR="00160FAD" w:rsidRPr="00054250">
        <w:rPr>
          <w:rFonts w:ascii="Times New Roman" w:hAnsi="Times New Roman" w:cs="Times New Roman"/>
          <w:sz w:val="28"/>
          <w:szCs w:val="28"/>
        </w:rPr>
        <w:t xml:space="preserve">  If we rephrase the definition of supervenience in this way it is:</w:t>
      </w:r>
    </w:p>
    <w:p w:rsidR="00160FAD" w:rsidRPr="00054250" w:rsidRDefault="00160FAD" w:rsidP="00C70992">
      <w:pPr>
        <w:tabs>
          <w:tab w:val="left" w:pos="-720"/>
        </w:tabs>
        <w:suppressAutoHyphens/>
        <w:spacing w:after="0" w:line="240" w:lineRule="auto"/>
        <w:ind w:firstLine="720"/>
        <w:rPr>
          <w:rFonts w:ascii="Times New Roman" w:hAnsi="Times New Roman" w:cs="Times New Roman"/>
          <w:sz w:val="28"/>
          <w:szCs w:val="28"/>
        </w:rPr>
      </w:pPr>
    </w:p>
    <w:p w:rsidR="00160FAD" w:rsidRPr="00054250" w:rsidRDefault="00160FAD" w:rsidP="00160FAD">
      <w:pPr>
        <w:ind w:left="720"/>
        <w:rPr>
          <w:rFonts w:ascii="Times New Roman" w:hAnsi="Times New Roman" w:cs="Times New Roman"/>
          <w:sz w:val="28"/>
          <w:szCs w:val="28"/>
        </w:rPr>
      </w:pPr>
      <w:r w:rsidRPr="00054250">
        <w:rPr>
          <w:rFonts w:ascii="Times New Roman" w:hAnsi="Times New Roman" w:cs="Times New Roman"/>
          <w:sz w:val="28"/>
          <w:szCs w:val="28"/>
        </w:rPr>
        <w:lastRenderedPageBreak/>
        <w:t xml:space="preserve">B-relations supervene on A-relations if no two possible situations are identical with respect to their A-relations while differing in their B-relations. </w:t>
      </w:r>
    </w:p>
    <w:p w:rsidR="00160FAD" w:rsidRPr="00054250" w:rsidRDefault="00160FAD" w:rsidP="00C70992">
      <w:pPr>
        <w:tabs>
          <w:tab w:val="left" w:pos="-720"/>
        </w:tabs>
        <w:suppressAutoHyphens/>
        <w:spacing w:after="0" w:line="240" w:lineRule="auto"/>
        <w:ind w:firstLine="720"/>
        <w:rPr>
          <w:rFonts w:ascii="Times New Roman" w:hAnsi="Times New Roman" w:cs="Times New Roman"/>
          <w:sz w:val="28"/>
          <w:szCs w:val="28"/>
        </w:rPr>
      </w:pPr>
      <w:r w:rsidRPr="00054250">
        <w:rPr>
          <w:rFonts w:ascii="Times New Roman" w:hAnsi="Times New Roman" w:cs="Times New Roman"/>
          <w:sz w:val="28"/>
          <w:szCs w:val="28"/>
        </w:rPr>
        <w:t>The first key relation here is the relation of B-relations to A-relations.  The second is the meaning of the identity of A-relations.  If B-relations integrate, organize or relate A-relations, then A-</w:t>
      </w:r>
      <w:r w:rsidR="00422449" w:rsidRPr="00054250">
        <w:rPr>
          <w:rFonts w:ascii="Times New Roman" w:hAnsi="Times New Roman" w:cs="Times New Roman"/>
          <w:sz w:val="28"/>
          <w:szCs w:val="28"/>
        </w:rPr>
        <w:t>relations remain as they are and there is a difference betw</w:t>
      </w:r>
      <w:r w:rsidR="00B33289" w:rsidRPr="00054250">
        <w:rPr>
          <w:rFonts w:ascii="Times New Roman" w:hAnsi="Times New Roman" w:cs="Times New Roman"/>
          <w:sz w:val="28"/>
          <w:szCs w:val="28"/>
        </w:rPr>
        <w:t>een B-relations and A-relations where B-relations are the interrelations of A-relations.</w:t>
      </w:r>
    </w:p>
    <w:p w:rsidR="00B33289" w:rsidRPr="00054250" w:rsidRDefault="00B33289" w:rsidP="00C70992">
      <w:pPr>
        <w:tabs>
          <w:tab w:val="left" w:pos="-720"/>
        </w:tabs>
        <w:suppressAutoHyphens/>
        <w:spacing w:after="0" w:line="240" w:lineRule="auto"/>
        <w:ind w:firstLine="720"/>
        <w:rPr>
          <w:rFonts w:ascii="Times New Roman" w:hAnsi="Times New Roman" w:cs="Times New Roman"/>
          <w:sz w:val="28"/>
          <w:szCs w:val="28"/>
        </w:rPr>
      </w:pPr>
      <w:r w:rsidRPr="00054250">
        <w:rPr>
          <w:rFonts w:ascii="Times New Roman" w:hAnsi="Times New Roman" w:cs="Times New Roman"/>
          <w:sz w:val="28"/>
          <w:szCs w:val="28"/>
        </w:rPr>
        <w:t>Let us see how this formulation works with Chalmers definitions of logical and natural supervenience.  He states:</w:t>
      </w:r>
    </w:p>
    <w:p w:rsidR="00B33289" w:rsidRPr="00054250" w:rsidRDefault="00B33289" w:rsidP="00C70992">
      <w:pPr>
        <w:tabs>
          <w:tab w:val="left" w:pos="-720"/>
        </w:tabs>
        <w:suppressAutoHyphens/>
        <w:spacing w:after="0" w:line="240" w:lineRule="auto"/>
        <w:ind w:firstLine="720"/>
        <w:rPr>
          <w:rFonts w:ascii="Times New Roman" w:hAnsi="Times New Roman" w:cs="Times New Roman"/>
          <w:sz w:val="28"/>
          <w:szCs w:val="28"/>
        </w:rPr>
      </w:pPr>
    </w:p>
    <w:p w:rsidR="00B33289" w:rsidRPr="00054250" w:rsidRDefault="00B33289" w:rsidP="0076503A">
      <w:pPr>
        <w:ind w:left="720"/>
        <w:rPr>
          <w:rFonts w:ascii="Times New Roman" w:hAnsi="Times New Roman" w:cs="Times New Roman"/>
          <w:sz w:val="28"/>
          <w:szCs w:val="28"/>
        </w:rPr>
      </w:pPr>
      <w:r w:rsidRPr="00054250">
        <w:rPr>
          <w:rFonts w:ascii="Times New Roman" w:hAnsi="Times New Roman" w:cs="Times New Roman"/>
          <w:sz w:val="28"/>
          <w:szCs w:val="28"/>
        </w:rPr>
        <w:t xml:space="preserve">In general, when B-properties supervene logically on A-properties, we can say that the A-facts </w:t>
      </w:r>
      <w:r w:rsidRPr="00054250">
        <w:rPr>
          <w:rFonts w:ascii="Times New Roman" w:hAnsi="Times New Roman" w:cs="Times New Roman"/>
          <w:i/>
          <w:sz w:val="28"/>
          <w:szCs w:val="28"/>
        </w:rPr>
        <w:t>entail</w:t>
      </w:r>
      <w:r w:rsidRPr="00054250">
        <w:rPr>
          <w:rFonts w:ascii="Times New Roman" w:hAnsi="Times New Roman" w:cs="Times New Roman"/>
          <w:sz w:val="28"/>
          <w:szCs w:val="28"/>
        </w:rPr>
        <w:t xml:space="preserve"> the B-facts, where one fact entails another if it is logically impossible for the first to hold without the second</w:t>
      </w:r>
      <w:r w:rsidR="0076503A" w:rsidRPr="00054250">
        <w:rPr>
          <w:rFonts w:ascii="Times New Roman" w:hAnsi="Times New Roman" w:cs="Times New Roman"/>
          <w:sz w:val="28"/>
          <w:szCs w:val="28"/>
        </w:rPr>
        <w:t xml:space="preserve">. </w:t>
      </w:r>
      <w:r w:rsidR="00F965ED" w:rsidRPr="00054250">
        <w:rPr>
          <w:rStyle w:val="EndnoteReference"/>
          <w:rFonts w:ascii="Times New Roman" w:hAnsi="Times New Roman" w:cs="Times New Roman"/>
          <w:sz w:val="28"/>
          <w:szCs w:val="28"/>
        </w:rPr>
        <w:endnoteReference w:id="2"/>
      </w:r>
    </w:p>
    <w:p w:rsidR="0076503A" w:rsidRPr="00054250" w:rsidRDefault="0076503A" w:rsidP="0076503A">
      <w:pPr>
        <w:tabs>
          <w:tab w:val="left" w:pos="-720"/>
        </w:tabs>
        <w:suppressAutoHyphens/>
        <w:spacing w:after="0" w:line="240" w:lineRule="auto"/>
        <w:rPr>
          <w:rFonts w:ascii="Times New Roman" w:hAnsi="Times New Roman" w:cs="Times New Roman"/>
          <w:sz w:val="28"/>
          <w:szCs w:val="28"/>
        </w:rPr>
      </w:pPr>
      <w:r w:rsidRPr="00054250">
        <w:rPr>
          <w:rFonts w:ascii="Times New Roman" w:hAnsi="Times New Roman" w:cs="Times New Roman"/>
          <w:sz w:val="28"/>
          <w:szCs w:val="28"/>
        </w:rPr>
        <w:t>This means that the A-relations imply the B-relations.  But if the A-relations are equipotential, then they admit the possibility of different types of B-relations.  The only way for this logical necessity to hold is if somehow the B-relations are immanent in the account of the A-relations.  This is exactly the case with Chalmer’s account.  He states:</w:t>
      </w:r>
    </w:p>
    <w:p w:rsidR="0076503A" w:rsidRPr="00054250" w:rsidRDefault="0076503A" w:rsidP="0076503A">
      <w:pPr>
        <w:tabs>
          <w:tab w:val="left" w:pos="-720"/>
        </w:tabs>
        <w:suppressAutoHyphens/>
        <w:spacing w:after="0" w:line="240" w:lineRule="auto"/>
        <w:rPr>
          <w:rFonts w:ascii="Times New Roman" w:hAnsi="Times New Roman" w:cs="Times New Roman"/>
          <w:sz w:val="28"/>
          <w:szCs w:val="28"/>
        </w:rPr>
      </w:pPr>
    </w:p>
    <w:p w:rsidR="0076503A" w:rsidRPr="00054250" w:rsidRDefault="0076503A" w:rsidP="0076503A">
      <w:pPr>
        <w:ind w:left="720"/>
        <w:rPr>
          <w:rFonts w:ascii="Times New Roman" w:hAnsi="Times New Roman" w:cs="Times New Roman"/>
          <w:sz w:val="28"/>
          <w:szCs w:val="28"/>
        </w:rPr>
      </w:pPr>
      <w:r w:rsidRPr="00054250">
        <w:rPr>
          <w:rFonts w:ascii="Times New Roman" w:hAnsi="Times New Roman" w:cs="Times New Roman"/>
          <w:sz w:val="28"/>
          <w:szCs w:val="28"/>
        </w:rPr>
        <w:t>When we fix all the physical facts about the world- including the facts about the distribution of every last particle across space and time – we will in effect also fix the macroscopic shape of all the objects in the world, the way they move and function, the way they physically interact</w:t>
      </w:r>
      <w:r w:rsidR="008C1061" w:rsidRPr="00054250">
        <w:rPr>
          <w:rFonts w:ascii="Times New Roman" w:hAnsi="Times New Roman" w:cs="Times New Roman"/>
          <w:sz w:val="28"/>
          <w:szCs w:val="28"/>
        </w:rPr>
        <w:t xml:space="preserve">…We can imagine that a hypothetical superbeing – Laplace’s demon say, who knows the </w:t>
      </w:r>
      <w:r w:rsidR="001A0705" w:rsidRPr="00054250">
        <w:rPr>
          <w:rFonts w:ascii="Times New Roman" w:hAnsi="Times New Roman" w:cs="Times New Roman"/>
          <w:sz w:val="28"/>
          <w:szCs w:val="28"/>
        </w:rPr>
        <w:t>location</w:t>
      </w:r>
      <w:r w:rsidR="008C1061" w:rsidRPr="00054250">
        <w:rPr>
          <w:rFonts w:ascii="Times New Roman" w:hAnsi="Times New Roman" w:cs="Times New Roman"/>
          <w:sz w:val="28"/>
          <w:szCs w:val="28"/>
        </w:rPr>
        <w:t xml:space="preserve"> of every particle in the universe – would  be able to straightforwardly “read off” all the biological facts, once given all the microphysical facts</w:t>
      </w:r>
      <w:r w:rsidR="001A0705" w:rsidRPr="00054250">
        <w:rPr>
          <w:rFonts w:ascii="Times New Roman" w:hAnsi="Times New Roman" w:cs="Times New Roman"/>
          <w:sz w:val="28"/>
          <w:szCs w:val="28"/>
        </w:rPr>
        <w:t>…Given all that information, it has all the information it needs to determine which systems are alive, which systems belong to the same species, and so on.  As long as it possesses the biological concepts and has a full specification of the microphysical facts, no other information is relevant.</w:t>
      </w:r>
      <w:r w:rsidR="00F965ED" w:rsidRPr="00054250">
        <w:rPr>
          <w:rStyle w:val="EndnoteReference"/>
          <w:rFonts w:ascii="Times New Roman" w:hAnsi="Times New Roman" w:cs="Times New Roman"/>
          <w:sz w:val="28"/>
          <w:szCs w:val="28"/>
        </w:rPr>
        <w:endnoteReference w:id="3"/>
      </w:r>
    </w:p>
    <w:p w:rsidR="0076503A" w:rsidRPr="00054250" w:rsidRDefault="008C1061" w:rsidP="001A0705">
      <w:pPr>
        <w:spacing w:after="0"/>
        <w:rPr>
          <w:rFonts w:ascii="Times New Roman" w:hAnsi="Times New Roman" w:cs="Times New Roman"/>
          <w:sz w:val="28"/>
          <w:szCs w:val="28"/>
        </w:rPr>
      </w:pPr>
      <w:r w:rsidRPr="00054250">
        <w:rPr>
          <w:rFonts w:ascii="Times New Roman" w:hAnsi="Times New Roman" w:cs="Times New Roman"/>
          <w:sz w:val="28"/>
          <w:szCs w:val="28"/>
        </w:rPr>
        <w:t xml:space="preserve">Of course if you knew everything about every entity in the universe including how they were all interrelated then you would know the B-relations and the A-relations, but that would not mean that the A-relations entailed the B-relations.  </w:t>
      </w:r>
      <w:r w:rsidR="001A0705" w:rsidRPr="00054250">
        <w:rPr>
          <w:rFonts w:ascii="Times New Roman" w:hAnsi="Times New Roman" w:cs="Times New Roman"/>
          <w:sz w:val="28"/>
          <w:szCs w:val="28"/>
        </w:rPr>
        <w:t xml:space="preserve">In this example, Laplace’s demon still has to determine  which A-relations are integrated </w:t>
      </w:r>
      <w:r w:rsidR="001A0705" w:rsidRPr="00054250">
        <w:rPr>
          <w:rFonts w:ascii="Times New Roman" w:hAnsi="Times New Roman" w:cs="Times New Roman"/>
          <w:sz w:val="28"/>
          <w:szCs w:val="28"/>
        </w:rPr>
        <w:lastRenderedPageBreak/>
        <w:t xml:space="preserve">in which type of B-relations.  </w:t>
      </w:r>
      <w:r w:rsidRPr="00054250">
        <w:rPr>
          <w:rFonts w:ascii="Times New Roman" w:hAnsi="Times New Roman" w:cs="Times New Roman"/>
          <w:sz w:val="28"/>
          <w:szCs w:val="28"/>
        </w:rPr>
        <w:t>So this definition of supervenience begs the question.</w:t>
      </w:r>
      <w:r w:rsidR="001A0705" w:rsidRPr="00054250">
        <w:rPr>
          <w:rFonts w:ascii="Times New Roman" w:hAnsi="Times New Roman" w:cs="Times New Roman"/>
          <w:sz w:val="28"/>
          <w:szCs w:val="28"/>
        </w:rPr>
        <w:t xml:space="preserve">  Organization of the A-relations is assumed.</w:t>
      </w:r>
    </w:p>
    <w:p w:rsidR="001A0705" w:rsidRPr="00054250" w:rsidRDefault="00155C96" w:rsidP="001A0705">
      <w:pPr>
        <w:spacing w:after="0"/>
        <w:ind w:firstLine="720"/>
        <w:rPr>
          <w:rFonts w:ascii="Times New Roman" w:hAnsi="Times New Roman" w:cs="Times New Roman"/>
          <w:sz w:val="28"/>
          <w:szCs w:val="28"/>
        </w:rPr>
      </w:pPr>
      <w:r w:rsidRPr="00054250">
        <w:rPr>
          <w:rFonts w:ascii="Times New Roman" w:hAnsi="Times New Roman" w:cs="Times New Roman"/>
          <w:sz w:val="28"/>
          <w:szCs w:val="28"/>
        </w:rPr>
        <w:t>His notion of natural supervenience suffers the same fate.  He states:</w:t>
      </w:r>
    </w:p>
    <w:p w:rsidR="00155C96" w:rsidRPr="00054250" w:rsidRDefault="00155C96" w:rsidP="001A0705">
      <w:pPr>
        <w:spacing w:after="0"/>
        <w:ind w:firstLine="720"/>
        <w:rPr>
          <w:rFonts w:ascii="Times New Roman" w:hAnsi="Times New Roman" w:cs="Times New Roman"/>
          <w:sz w:val="28"/>
          <w:szCs w:val="28"/>
        </w:rPr>
      </w:pPr>
    </w:p>
    <w:p w:rsidR="00155C96" w:rsidRPr="00054250" w:rsidRDefault="00155C96" w:rsidP="00155C96">
      <w:pPr>
        <w:spacing w:after="0"/>
        <w:ind w:left="720"/>
        <w:rPr>
          <w:rFonts w:ascii="Times New Roman" w:hAnsi="Times New Roman" w:cs="Times New Roman"/>
          <w:sz w:val="28"/>
          <w:szCs w:val="28"/>
        </w:rPr>
      </w:pPr>
      <w:r w:rsidRPr="00054250">
        <w:rPr>
          <w:rFonts w:ascii="Times New Roman" w:hAnsi="Times New Roman" w:cs="Times New Roman"/>
          <w:sz w:val="28"/>
          <w:szCs w:val="28"/>
        </w:rPr>
        <w:t xml:space="preserve">The weaker variety of supervenience arises when two sets of properties are systematically and perfectly </w:t>
      </w:r>
      <w:r w:rsidRPr="00054250">
        <w:rPr>
          <w:rFonts w:ascii="Times New Roman" w:hAnsi="Times New Roman" w:cs="Times New Roman"/>
          <w:i/>
          <w:sz w:val="28"/>
          <w:szCs w:val="28"/>
        </w:rPr>
        <w:t>correlated</w:t>
      </w:r>
      <w:r w:rsidRPr="00054250">
        <w:rPr>
          <w:rFonts w:ascii="Times New Roman" w:hAnsi="Times New Roman" w:cs="Times New Roman"/>
          <w:sz w:val="28"/>
          <w:szCs w:val="28"/>
        </w:rPr>
        <w:t xml:space="preserve"> in the natural world.  For example, the pressure exerted by one mole of a a gas systematically depends on its temperature and volume according to the law pV=KT, where K is a constant. </w:t>
      </w:r>
      <w:r w:rsidR="00F965ED" w:rsidRPr="00054250">
        <w:rPr>
          <w:rStyle w:val="EndnoteReference"/>
          <w:rFonts w:ascii="Times New Roman" w:hAnsi="Times New Roman" w:cs="Times New Roman"/>
          <w:sz w:val="28"/>
          <w:szCs w:val="28"/>
        </w:rPr>
        <w:endnoteReference w:id="4"/>
      </w:r>
    </w:p>
    <w:p w:rsidR="00EE5E88" w:rsidRPr="00054250" w:rsidRDefault="00EE5E88" w:rsidP="00155C96">
      <w:pPr>
        <w:spacing w:after="0"/>
        <w:ind w:left="720"/>
        <w:rPr>
          <w:rFonts w:ascii="Times New Roman" w:hAnsi="Times New Roman" w:cs="Times New Roman"/>
          <w:sz w:val="28"/>
          <w:szCs w:val="28"/>
        </w:rPr>
      </w:pPr>
    </w:p>
    <w:p w:rsidR="00EE5E88" w:rsidRPr="00054250" w:rsidRDefault="00EE5E88" w:rsidP="00155C96">
      <w:pPr>
        <w:spacing w:after="0"/>
        <w:ind w:left="720"/>
        <w:rPr>
          <w:rFonts w:ascii="Times New Roman" w:hAnsi="Times New Roman" w:cs="Times New Roman"/>
          <w:sz w:val="28"/>
          <w:szCs w:val="28"/>
        </w:rPr>
      </w:pPr>
      <w:r w:rsidRPr="00054250">
        <w:rPr>
          <w:rFonts w:ascii="Times New Roman" w:hAnsi="Times New Roman" w:cs="Times New Roman"/>
          <w:sz w:val="28"/>
          <w:szCs w:val="28"/>
        </w:rPr>
        <w:t xml:space="preserve">….it is empirically impossible that two distinct moles of gas could have the same temperature and volume, but different pressure.  It follows that the pressure of a mole of gas supervenes on its temperature and volume in a certain sense. </w:t>
      </w:r>
      <w:r w:rsidR="00F965ED" w:rsidRPr="00054250">
        <w:rPr>
          <w:rStyle w:val="EndnoteReference"/>
          <w:rFonts w:ascii="Times New Roman" w:hAnsi="Times New Roman" w:cs="Times New Roman"/>
          <w:sz w:val="28"/>
          <w:szCs w:val="28"/>
        </w:rPr>
        <w:endnoteReference w:id="5"/>
      </w:r>
    </w:p>
    <w:p w:rsidR="00EE5E88" w:rsidRPr="00054250" w:rsidRDefault="00EE5E88" w:rsidP="00EE5E88">
      <w:pPr>
        <w:spacing w:after="0"/>
        <w:rPr>
          <w:rFonts w:ascii="Times New Roman" w:hAnsi="Times New Roman" w:cs="Times New Roman"/>
          <w:sz w:val="28"/>
          <w:szCs w:val="28"/>
        </w:rPr>
      </w:pPr>
    </w:p>
    <w:p w:rsidR="005A1683" w:rsidRPr="00054250" w:rsidRDefault="00155C96" w:rsidP="00EE5E88">
      <w:pPr>
        <w:spacing w:after="0"/>
        <w:rPr>
          <w:rFonts w:ascii="Times New Roman" w:hAnsi="Times New Roman" w:cs="Times New Roman"/>
          <w:sz w:val="28"/>
          <w:szCs w:val="28"/>
        </w:rPr>
      </w:pPr>
      <w:r w:rsidRPr="00054250">
        <w:rPr>
          <w:rFonts w:ascii="Times New Roman" w:hAnsi="Times New Roman" w:cs="Times New Roman"/>
          <w:sz w:val="28"/>
          <w:szCs w:val="28"/>
        </w:rPr>
        <w:t>A first error is that this is a statistical relation so there is no perfect correlation between p</w:t>
      </w:r>
      <w:r w:rsidR="00EE5E88" w:rsidRPr="00054250">
        <w:rPr>
          <w:rFonts w:ascii="Times New Roman" w:hAnsi="Times New Roman" w:cs="Times New Roman"/>
          <w:sz w:val="28"/>
          <w:szCs w:val="28"/>
        </w:rPr>
        <w:t>ressure, volume and temperature</w:t>
      </w:r>
      <w:r w:rsidR="00FD33BF" w:rsidRPr="00054250">
        <w:rPr>
          <w:rFonts w:ascii="Times New Roman" w:hAnsi="Times New Roman" w:cs="Times New Roman"/>
          <w:sz w:val="28"/>
          <w:szCs w:val="28"/>
        </w:rPr>
        <w:t xml:space="preserve">.  This puts </w:t>
      </w:r>
      <w:r w:rsidR="00EE5E88" w:rsidRPr="00054250">
        <w:rPr>
          <w:rFonts w:ascii="Times New Roman" w:hAnsi="Times New Roman" w:cs="Times New Roman"/>
          <w:sz w:val="28"/>
          <w:szCs w:val="28"/>
        </w:rPr>
        <w:t>his argument in</w:t>
      </w:r>
      <w:r w:rsidR="000937F3" w:rsidRPr="00054250">
        <w:rPr>
          <w:rFonts w:ascii="Times New Roman" w:hAnsi="Times New Roman" w:cs="Times New Roman"/>
          <w:sz w:val="28"/>
          <w:szCs w:val="28"/>
        </w:rPr>
        <w:t xml:space="preserve"> an</w:t>
      </w:r>
      <w:r w:rsidR="00EE5E88" w:rsidRPr="00054250">
        <w:rPr>
          <w:rFonts w:ascii="Times New Roman" w:hAnsi="Times New Roman" w:cs="Times New Roman"/>
          <w:sz w:val="28"/>
          <w:szCs w:val="28"/>
        </w:rPr>
        <w:t xml:space="preserve"> ideal context, not an empirical one.  Secondly, it also follows from his example that temperature supervenes on pressure, volume and the constant K.  The constant K also supervenes on the others and so on.  </w:t>
      </w:r>
      <w:r w:rsidR="005A1683" w:rsidRPr="00054250">
        <w:rPr>
          <w:rFonts w:ascii="Times New Roman" w:hAnsi="Times New Roman" w:cs="Times New Roman"/>
          <w:sz w:val="28"/>
          <w:szCs w:val="28"/>
        </w:rPr>
        <w:t xml:space="preserve">In this example supervenience is little more than the relation of A to B where either can supervene on the other.  </w:t>
      </w:r>
      <w:r w:rsidR="00EE5E88" w:rsidRPr="00054250">
        <w:rPr>
          <w:rFonts w:ascii="Times New Roman" w:hAnsi="Times New Roman" w:cs="Times New Roman"/>
          <w:sz w:val="28"/>
          <w:szCs w:val="28"/>
        </w:rPr>
        <w:t>He then goes on to assume that the relations between physical and biological relations have the same law-like structure which permits the physical facts to entail the biological facts as long as the laws are known.</w:t>
      </w:r>
      <w:r w:rsidR="005A1683" w:rsidRPr="00054250">
        <w:rPr>
          <w:rFonts w:ascii="Times New Roman" w:hAnsi="Times New Roman" w:cs="Times New Roman"/>
          <w:sz w:val="28"/>
          <w:szCs w:val="28"/>
        </w:rPr>
        <w:t xml:space="preserve">  He effectively imports necessity into nature via his logical approach but does so by begging the question and abstracting from matters of fact</w:t>
      </w:r>
    </w:p>
    <w:p w:rsidR="00494227" w:rsidRPr="00054250" w:rsidRDefault="00494227" w:rsidP="00494227">
      <w:pPr>
        <w:spacing w:after="0"/>
        <w:ind w:firstLine="720"/>
        <w:rPr>
          <w:rFonts w:ascii="Times New Roman" w:hAnsi="Times New Roman" w:cs="Times New Roman"/>
          <w:sz w:val="28"/>
          <w:szCs w:val="28"/>
        </w:rPr>
      </w:pPr>
      <w:r w:rsidRPr="00054250">
        <w:rPr>
          <w:rFonts w:ascii="Times New Roman" w:hAnsi="Times New Roman" w:cs="Times New Roman"/>
          <w:sz w:val="28"/>
          <w:szCs w:val="28"/>
        </w:rPr>
        <w:t xml:space="preserve">These notions of supervenience are neither factual nor logically valid.  How can we understand the relationships between the brain and consciousness then? </w:t>
      </w:r>
      <w:r w:rsidR="00333C2A" w:rsidRPr="00054250">
        <w:rPr>
          <w:rFonts w:ascii="Times New Roman" w:hAnsi="Times New Roman" w:cs="Times New Roman"/>
          <w:sz w:val="28"/>
          <w:szCs w:val="28"/>
        </w:rPr>
        <w:t xml:space="preserve">Is there a useful notion of supervenience?  </w:t>
      </w:r>
      <w:r w:rsidRPr="00054250">
        <w:rPr>
          <w:rFonts w:ascii="Times New Roman" w:hAnsi="Times New Roman" w:cs="Times New Roman"/>
          <w:sz w:val="28"/>
          <w:szCs w:val="28"/>
        </w:rPr>
        <w:t xml:space="preserve"> I have found only one usage of </w:t>
      </w:r>
      <w:r w:rsidR="00427D4A" w:rsidRPr="00054250">
        <w:rPr>
          <w:rFonts w:ascii="Times New Roman" w:hAnsi="Times New Roman" w:cs="Times New Roman"/>
          <w:sz w:val="28"/>
          <w:szCs w:val="28"/>
        </w:rPr>
        <w:t>“supervenience”</w:t>
      </w:r>
      <w:r w:rsidRPr="00054250">
        <w:rPr>
          <w:rFonts w:ascii="Times New Roman" w:hAnsi="Times New Roman" w:cs="Times New Roman"/>
          <w:sz w:val="28"/>
          <w:szCs w:val="28"/>
        </w:rPr>
        <w:t xml:space="preserve"> by Lonergan.  He uses it in the common meaning of “follows from” or “ensues” when he states that “…insight…( is)… the supervening act of understanding.”  An original insight is the emergence of “something new”.  It relies on neural processes that enable imagination since insight is into images.  There is a concomitant imaginal and neural transformation that “fixes” the insight and makes it a lasting constituent of our mentality.  What exactly occurs in the </w:t>
      </w:r>
      <w:r w:rsidRPr="00054250">
        <w:rPr>
          <w:rFonts w:ascii="Times New Roman" w:hAnsi="Times New Roman" w:cs="Times New Roman"/>
          <w:sz w:val="28"/>
          <w:szCs w:val="28"/>
        </w:rPr>
        <w:lastRenderedPageBreak/>
        <w:t xml:space="preserve">brain in these instances is not yet known, but it does not seem too much of a reach to think that neurological transformations occur.  </w:t>
      </w:r>
    </w:p>
    <w:p w:rsidR="00494227" w:rsidRPr="00054250" w:rsidRDefault="00494227" w:rsidP="00494227">
      <w:pPr>
        <w:spacing w:after="0"/>
        <w:ind w:firstLine="720"/>
        <w:rPr>
          <w:rFonts w:ascii="Times New Roman" w:hAnsi="Times New Roman" w:cs="Times New Roman"/>
          <w:sz w:val="28"/>
          <w:szCs w:val="28"/>
        </w:rPr>
      </w:pPr>
      <w:r w:rsidRPr="00054250">
        <w:rPr>
          <w:rFonts w:ascii="Times New Roman" w:hAnsi="Times New Roman" w:cs="Times New Roman"/>
          <w:sz w:val="28"/>
          <w:szCs w:val="28"/>
        </w:rPr>
        <w:t>We can consider meaning as supervening on speech and speech supervening on utterances and utterances supervening on their imaginal correlates, either the vocal or the written sign.  If we follow Saussure, then what enables a sign to be a sign is difference.  There is an arbitrariness to signs that enables them to refer</w:t>
      </w:r>
      <w:r w:rsidR="00C25ADF" w:rsidRPr="00054250">
        <w:rPr>
          <w:rFonts w:ascii="Times New Roman" w:hAnsi="Times New Roman" w:cs="Times New Roman"/>
          <w:sz w:val="28"/>
          <w:szCs w:val="28"/>
        </w:rPr>
        <w:t>.</w:t>
      </w:r>
      <w:r w:rsidR="00427D4A" w:rsidRPr="00054250">
        <w:rPr>
          <w:rFonts w:ascii="Times New Roman" w:hAnsi="Times New Roman" w:cs="Times New Roman"/>
          <w:sz w:val="28"/>
          <w:szCs w:val="28"/>
        </w:rPr>
        <w:t xml:space="preserve"> </w:t>
      </w:r>
      <w:r w:rsidR="00427D4A" w:rsidRPr="00054250">
        <w:rPr>
          <w:rFonts w:ascii="Times New Roman" w:eastAsia="Calibri" w:hAnsi="Times New Roman" w:cs="Times New Roman"/>
          <w:sz w:val="28"/>
          <w:szCs w:val="28"/>
        </w:rPr>
        <w:t>The sign has both a material and a formal element.  For Saussure these cannot be separated concretely.  The material element is the sound or the mark.  Sound as such is not speech.  To be speech, sound must signify and it cannot without reference to ideas or concepts.  It is by understanding the significance of the sound that we can distinguish words, sentences, etc. He conceptually distinguishes the material and formal elements by distinguishing the signifier and the signified in signs.  The signifier is speech, writing or other semiotic elements such as icons and gestures.  In the cases of speech and writing, signifiers function via contrast or difference.  As purely different they are unmotivated.  That is, there is no reason to choose one sound or sequence over another to express a concept.  In this sense, signifiers are conventional.  If signifiers were not, at root, arbitrary, then some meaning would be imported and the signifier would not</w:t>
      </w:r>
      <w:r w:rsidR="00427D4A" w:rsidRPr="00054250">
        <w:rPr>
          <w:rFonts w:ascii="Times New Roman" w:hAnsi="Times New Roman" w:cs="Times New Roman"/>
          <w:sz w:val="28"/>
          <w:szCs w:val="28"/>
        </w:rPr>
        <w:t xml:space="preserve"> be a "pure" carrier of meaning</w:t>
      </w:r>
      <w:r w:rsidR="00427D4A" w:rsidRPr="00054250">
        <w:rPr>
          <w:rFonts w:ascii="Times New Roman" w:eastAsia="Calibri" w:hAnsi="Times New Roman" w:cs="Times New Roman"/>
          <w:sz w:val="28"/>
          <w:szCs w:val="28"/>
        </w:rPr>
        <w:t xml:space="preserve">.  </w:t>
      </w:r>
      <w:r w:rsidR="00427D4A" w:rsidRPr="00054250">
        <w:rPr>
          <w:rFonts w:ascii="Times New Roman" w:hAnsi="Times New Roman" w:cs="Times New Roman"/>
          <w:sz w:val="28"/>
          <w:szCs w:val="28"/>
        </w:rPr>
        <w:t xml:space="preserve">(Signifiers </w:t>
      </w:r>
      <w:r w:rsidR="00C25ADF" w:rsidRPr="00054250">
        <w:rPr>
          <w:rFonts w:ascii="Times New Roman" w:hAnsi="Times New Roman" w:cs="Times New Roman"/>
          <w:sz w:val="28"/>
          <w:szCs w:val="28"/>
        </w:rPr>
        <w:t>as</w:t>
      </w:r>
      <w:r w:rsidR="00427D4A" w:rsidRPr="00054250">
        <w:rPr>
          <w:rFonts w:ascii="Times New Roman" w:hAnsi="Times New Roman" w:cs="Times New Roman"/>
          <w:sz w:val="28"/>
          <w:szCs w:val="28"/>
        </w:rPr>
        <w:t xml:space="preserve"> motivated contribute to ease of use and understanding of language.  For example, regular verb declensions have a root which is retained in all the tenses.)</w:t>
      </w:r>
    </w:p>
    <w:p w:rsidR="00C25ADF" w:rsidRPr="00054250" w:rsidRDefault="00C25ADF" w:rsidP="00494227">
      <w:pPr>
        <w:spacing w:after="0"/>
        <w:ind w:firstLine="720"/>
        <w:rPr>
          <w:rFonts w:ascii="Times New Roman" w:hAnsi="Times New Roman" w:cs="Times New Roman"/>
          <w:sz w:val="28"/>
          <w:szCs w:val="28"/>
        </w:rPr>
      </w:pPr>
      <w:r w:rsidRPr="00054250">
        <w:rPr>
          <w:rFonts w:ascii="Times New Roman" w:hAnsi="Times New Roman" w:cs="Times New Roman"/>
          <w:sz w:val="28"/>
          <w:szCs w:val="28"/>
        </w:rPr>
        <w:t xml:space="preserve">We know that there are neural areas that are instrumental in language acquisition and use.  Damage to those areas results in losses of various language capabilities.  Given the arbitrariness or difference of signs we can understand those areas as being equipotential with respect to the languages we are able to learn.  Any healthy human raised in a language community will learn the language of the community.  These areas do not determine what language is </w:t>
      </w:r>
      <w:r w:rsidR="00312F1C" w:rsidRPr="00054250">
        <w:rPr>
          <w:rFonts w:ascii="Times New Roman" w:hAnsi="Times New Roman" w:cs="Times New Roman"/>
          <w:sz w:val="28"/>
          <w:szCs w:val="28"/>
        </w:rPr>
        <w:t>learned;</w:t>
      </w:r>
      <w:r w:rsidRPr="00054250">
        <w:rPr>
          <w:rFonts w:ascii="Times New Roman" w:hAnsi="Times New Roman" w:cs="Times New Roman"/>
          <w:sz w:val="28"/>
          <w:szCs w:val="28"/>
        </w:rPr>
        <w:t xml:space="preserve"> rather they </w:t>
      </w:r>
      <w:r w:rsidRPr="00054250">
        <w:rPr>
          <w:rFonts w:ascii="Times New Roman" w:hAnsi="Times New Roman" w:cs="Times New Roman"/>
          <w:i/>
          <w:sz w:val="28"/>
          <w:szCs w:val="28"/>
        </w:rPr>
        <w:t>enable</w:t>
      </w:r>
      <w:r w:rsidRPr="00054250">
        <w:rPr>
          <w:rFonts w:ascii="Times New Roman" w:hAnsi="Times New Roman" w:cs="Times New Roman"/>
          <w:sz w:val="28"/>
          <w:szCs w:val="28"/>
        </w:rPr>
        <w:t xml:space="preserve"> the learning of any natural language.  I would like to suggest that the notion of supervenience, if used to understand the relation of conscious operations to the brain be understood in terms of enablement where the brain enables conscious operations.</w:t>
      </w:r>
    </w:p>
    <w:p w:rsidR="00C25ADF" w:rsidRPr="00054250" w:rsidRDefault="00C25ADF" w:rsidP="00494227">
      <w:pPr>
        <w:spacing w:after="0"/>
        <w:ind w:firstLine="720"/>
        <w:rPr>
          <w:rFonts w:ascii="Times New Roman" w:hAnsi="Times New Roman" w:cs="Times New Roman"/>
          <w:sz w:val="28"/>
          <w:szCs w:val="28"/>
        </w:rPr>
      </w:pPr>
      <w:r w:rsidRPr="00054250">
        <w:rPr>
          <w:rFonts w:ascii="Times New Roman" w:hAnsi="Times New Roman" w:cs="Times New Roman"/>
          <w:sz w:val="28"/>
          <w:szCs w:val="28"/>
        </w:rPr>
        <w:t>There is an analogy between the role of technology and the role of the brain in human behavior.  Technology enables different types of behavior</w:t>
      </w:r>
      <w:r w:rsidR="001B0796" w:rsidRPr="00054250">
        <w:rPr>
          <w:rFonts w:ascii="Times New Roman" w:hAnsi="Times New Roman" w:cs="Times New Roman"/>
          <w:sz w:val="28"/>
          <w:szCs w:val="28"/>
        </w:rPr>
        <w:t xml:space="preserve"> but does not fully determine what they are.  Likewise, it enables the achievement of different ends but does not determine what they are. Both technology and the brain have </w:t>
      </w:r>
      <w:r w:rsidR="001B0796" w:rsidRPr="00054250">
        <w:rPr>
          <w:rFonts w:ascii="Times New Roman" w:hAnsi="Times New Roman" w:cs="Times New Roman"/>
          <w:sz w:val="28"/>
          <w:szCs w:val="28"/>
        </w:rPr>
        <w:lastRenderedPageBreak/>
        <w:t>subsidiary roles in human performance.  They condition the structure of performance by enabling different types of performance.  This notion is compatible with Kandel’s reductive research program which combined “… behavioral analysis first with cellular neural science and then with molecular biology…”</w:t>
      </w:r>
      <w:r w:rsidR="004D5A3E" w:rsidRPr="00054250">
        <w:rPr>
          <w:rFonts w:ascii="Times New Roman" w:hAnsi="Times New Roman" w:cs="Times New Roman"/>
          <w:sz w:val="28"/>
          <w:szCs w:val="28"/>
        </w:rPr>
        <w:t xml:space="preserve"> </w:t>
      </w:r>
      <w:r w:rsidR="00577D07" w:rsidRPr="00054250">
        <w:rPr>
          <w:rFonts w:ascii="Times New Roman" w:hAnsi="Times New Roman" w:cs="Times New Roman"/>
          <w:sz w:val="28"/>
          <w:szCs w:val="28"/>
        </w:rPr>
        <w:t xml:space="preserve">where </w:t>
      </w:r>
      <w:r w:rsidR="004D5A3E" w:rsidRPr="00054250">
        <w:rPr>
          <w:rFonts w:ascii="Times New Roman" w:hAnsi="Times New Roman" w:cs="Times New Roman"/>
          <w:sz w:val="28"/>
          <w:szCs w:val="28"/>
        </w:rPr>
        <w:t>we would start with a basic understanding of the B-properties and via research understand how they are enabled by the A-properties.</w:t>
      </w:r>
    </w:p>
    <w:p w:rsidR="00312F1C" w:rsidRPr="00054250" w:rsidRDefault="00FC7D47" w:rsidP="00494227">
      <w:pPr>
        <w:spacing w:after="0"/>
        <w:ind w:firstLine="720"/>
        <w:rPr>
          <w:rFonts w:ascii="Times New Roman" w:hAnsi="Times New Roman" w:cs="Times New Roman"/>
          <w:sz w:val="28"/>
          <w:szCs w:val="28"/>
        </w:rPr>
      </w:pPr>
      <w:r w:rsidRPr="00054250">
        <w:rPr>
          <w:rFonts w:ascii="Times New Roman" w:hAnsi="Times New Roman" w:cs="Times New Roman"/>
          <w:sz w:val="28"/>
          <w:szCs w:val="28"/>
        </w:rPr>
        <w:t>As a postscript I would like to reiterate this final point by considering the following outline of a research program by Christof Koch who partnered in neurological research with Francis Crick.</w:t>
      </w:r>
    </w:p>
    <w:p w:rsidR="00FC7D47" w:rsidRPr="00054250" w:rsidRDefault="00FC7D47" w:rsidP="00494227">
      <w:pPr>
        <w:spacing w:after="0"/>
        <w:ind w:firstLine="720"/>
        <w:rPr>
          <w:rFonts w:ascii="Times New Roman" w:hAnsi="Times New Roman" w:cs="Times New Roman"/>
          <w:sz w:val="28"/>
          <w:szCs w:val="28"/>
        </w:rPr>
      </w:pPr>
    </w:p>
    <w:p w:rsidR="00FC7D47" w:rsidRPr="00054250" w:rsidRDefault="00FC7D47" w:rsidP="00FC7D47">
      <w:pPr>
        <w:spacing w:after="0"/>
        <w:ind w:left="720"/>
        <w:rPr>
          <w:rFonts w:ascii="Times New Roman" w:hAnsi="Times New Roman" w:cs="Times New Roman"/>
          <w:sz w:val="28"/>
          <w:szCs w:val="28"/>
        </w:rPr>
      </w:pPr>
      <w:r w:rsidRPr="00054250">
        <w:rPr>
          <w:rFonts w:ascii="Times New Roman" w:hAnsi="Times New Roman" w:cs="Times New Roman"/>
          <w:sz w:val="28"/>
          <w:szCs w:val="28"/>
        </w:rPr>
        <w:t xml:space="preserve">Francis and I aim to explain all aspects of the first-person perspective of consciousness in terms of the activity of identified nerve cells, their interconnectivities and the dynamics of coalitions of neurons.  This is a bit like playing three-dimensional chess: You must keep simultaneous track of the phenomenology of consciousness, the behavior of the organism, and the underlying neuronal events.  It won’t be easy, but then no truly worthwhile task ever is. </w:t>
      </w:r>
      <w:r w:rsidR="00A647E4" w:rsidRPr="00054250">
        <w:rPr>
          <w:rStyle w:val="EndnoteReference"/>
          <w:rFonts w:ascii="Times New Roman" w:hAnsi="Times New Roman" w:cs="Times New Roman"/>
          <w:sz w:val="28"/>
          <w:szCs w:val="28"/>
        </w:rPr>
        <w:endnoteReference w:id="6"/>
      </w:r>
    </w:p>
    <w:p w:rsidR="00FC7D47" w:rsidRPr="00054250" w:rsidRDefault="00FC7D47" w:rsidP="00FC7D47">
      <w:pPr>
        <w:spacing w:after="0"/>
        <w:ind w:left="720"/>
        <w:rPr>
          <w:rFonts w:ascii="Times New Roman" w:hAnsi="Times New Roman" w:cs="Times New Roman"/>
          <w:sz w:val="28"/>
          <w:szCs w:val="28"/>
        </w:rPr>
      </w:pPr>
    </w:p>
    <w:p w:rsidR="00FC7D47" w:rsidRPr="00054250" w:rsidRDefault="00FC7D47" w:rsidP="00FC7D47">
      <w:pPr>
        <w:spacing w:after="0"/>
        <w:rPr>
          <w:rFonts w:ascii="Times New Roman" w:hAnsi="Times New Roman" w:cs="Times New Roman"/>
          <w:sz w:val="28"/>
          <w:szCs w:val="28"/>
        </w:rPr>
      </w:pPr>
      <w:r w:rsidRPr="00054250">
        <w:rPr>
          <w:rFonts w:ascii="Times New Roman" w:hAnsi="Times New Roman" w:cs="Times New Roman"/>
          <w:sz w:val="28"/>
          <w:szCs w:val="28"/>
        </w:rPr>
        <w:t>The acknowledgement of the requirement to keep track of three separate areas indicates that the three are interrelated.  If so, then all of them cannot be explained only in terms of one of them.  Rather they all are understood in relation to one another where in some cases processes in one area are enabling those in another.</w:t>
      </w:r>
    </w:p>
    <w:p w:rsidR="00FC7D47" w:rsidRPr="00054250" w:rsidRDefault="00FC7D47" w:rsidP="00494227">
      <w:pPr>
        <w:spacing w:after="0"/>
        <w:ind w:firstLine="720"/>
        <w:rPr>
          <w:rFonts w:ascii="Times New Roman" w:hAnsi="Times New Roman" w:cs="Times New Roman"/>
          <w:sz w:val="28"/>
          <w:szCs w:val="28"/>
        </w:rPr>
      </w:pPr>
    </w:p>
    <w:p w:rsidR="00312F1C" w:rsidRPr="00054250" w:rsidRDefault="00312F1C" w:rsidP="00234E7F">
      <w:pPr>
        <w:spacing w:after="0"/>
        <w:ind w:firstLine="720"/>
        <w:rPr>
          <w:rFonts w:ascii="Times New Roman" w:hAnsi="Times New Roman" w:cs="Times New Roman"/>
          <w:sz w:val="28"/>
          <w:szCs w:val="28"/>
        </w:rPr>
      </w:pPr>
    </w:p>
    <w:sectPr w:rsidR="00312F1C" w:rsidRPr="00054250" w:rsidSect="004E083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A3E" w:rsidRDefault="00375A3E" w:rsidP="00CA782E">
      <w:pPr>
        <w:spacing w:after="0" w:line="240" w:lineRule="auto"/>
      </w:pPr>
      <w:r>
        <w:separator/>
      </w:r>
    </w:p>
  </w:endnote>
  <w:endnote w:type="continuationSeparator" w:id="0">
    <w:p w:rsidR="00375A3E" w:rsidRDefault="00375A3E" w:rsidP="00CA782E">
      <w:pPr>
        <w:spacing w:after="0" w:line="240" w:lineRule="auto"/>
      </w:pPr>
      <w:r>
        <w:continuationSeparator/>
      </w:r>
    </w:p>
  </w:endnote>
  <w:endnote w:id="1">
    <w:p w:rsidR="00F965ED" w:rsidRDefault="00F965ED" w:rsidP="00F965ED">
      <w:pPr>
        <w:pStyle w:val="EndnoteText"/>
      </w:pPr>
      <w:r>
        <w:rPr>
          <w:rStyle w:val="EndnoteReference"/>
        </w:rPr>
        <w:endnoteRef/>
      </w:r>
      <w:r>
        <w:t xml:space="preserve"> David Chalmers, “Supervenience” in </w:t>
      </w:r>
      <w:r>
        <w:rPr>
          <w:u w:val="single"/>
        </w:rPr>
        <w:t>Emergence</w:t>
      </w:r>
      <w:r>
        <w:t>, ed. M. Bedau and P. Humphreys</w:t>
      </w:r>
      <w:r w:rsidRPr="00990C0A">
        <w:t xml:space="preserve"> </w:t>
      </w:r>
      <w:r>
        <w:t>(Cambridge, Mass: MIT Press, 2008), p. 412.</w:t>
      </w:r>
    </w:p>
    <w:p w:rsidR="00F965ED" w:rsidRDefault="00F965ED">
      <w:pPr>
        <w:pStyle w:val="EndnoteText"/>
      </w:pPr>
    </w:p>
  </w:endnote>
  <w:endnote w:id="2">
    <w:p w:rsidR="00F965ED" w:rsidRDefault="00F965ED">
      <w:pPr>
        <w:pStyle w:val="EndnoteText"/>
      </w:pPr>
      <w:r>
        <w:rPr>
          <w:rStyle w:val="EndnoteReference"/>
        </w:rPr>
        <w:endnoteRef/>
      </w:r>
      <w:r>
        <w:t xml:space="preserve"> Chalmers, p. 414</w:t>
      </w:r>
    </w:p>
  </w:endnote>
  <w:endnote w:id="3">
    <w:p w:rsidR="00F965ED" w:rsidRDefault="00F965ED">
      <w:pPr>
        <w:pStyle w:val="EndnoteText"/>
      </w:pPr>
      <w:r>
        <w:rPr>
          <w:rStyle w:val="EndnoteReference"/>
        </w:rPr>
        <w:endnoteRef/>
      </w:r>
      <w:r>
        <w:t xml:space="preserve"> Chalmers, p. 414</w:t>
      </w:r>
    </w:p>
  </w:endnote>
  <w:endnote w:id="4">
    <w:p w:rsidR="00F965ED" w:rsidRDefault="00F965ED">
      <w:pPr>
        <w:pStyle w:val="EndnoteText"/>
      </w:pPr>
      <w:r>
        <w:rPr>
          <w:rStyle w:val="EndnoteReference"/>
        </w:rPr>
        <w:endnoteRef/>
      </w:r>
      <w:r>
        <w:t xml:space="preserve"> Chalmers, p. 414</w:t>
      </w:r>
    </w:p>
  </w:endnote>
  <w:endnote w:id="5">
    <w:p w:rsidR="00F965ED" w:rsidRDefault="00F965ED">
      <w:pPr>
        <w:pStyle w:val="EndnoteText"/>
      </w:pPr>
      <w:r>
        <w:rPr>
          <w:rStyle w:val="EndnoteReference"/>
        </w:rPr>
        <w:endnoteRef/>
      </w:r>
      <w:r>
        <w:t xml:space="preserve"> Chalmers, p. 414-415</w:t>
      </w:r>
    </w:p>
  </w:endnote>
  <w:endnote w:id="6">
    <w:p w:rsidR="00A647E4" w:rsidRDefault="00A647E4">
      <w:pPr>
        <w:pStyle w:val="EndnoteText"/>
      </w:pPr>
      <w:r>
        <w:rPr>
          <w:rStyle w:val="EndnoteReference"/>
        </w:rPr>
        <w:endnoteRef/>
      </w:r>
      <w:r>
        <w:t xml:space="preserve"> Christof Koch, </w:t>
      </w:r>
      <w:r w:rsidRPr="00A647E4">
        <w:rPr>
          <w:u w:val="single"/>
        </w:rPr>
        <w:t>The Quest for Consciousness</w:t>
      </w:r>
      <w:r>
        <w:t xml:space="preserve"> (Englewood, CO: Roberts and Company Publishers), p.314.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5ED" w:rsidRDefault="00F965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3461297"/>
      <w:docPartObj>
        <w:docPartGallery w:val="Page Numbers (Bottom of Page)"/>
        <w:docPartUnique/>
      </w:docPartObj>
    </w:sdtPr>
    <w:sdtEndPr/>
    <w:sdtContent>
      <w:p w:rsidR="00F965ED" w:rsidRDefault="00375A3E">
        <w:pPr>
          <w:pStyle w:val="Footer"/>
          <w:jc w:val="right"/>
        </w:pPr>
        <w:r>
          <w:fldChar w:fldCharType="begin"/>
        </w:r>
        <w:r>
          <w:instrText xml:space="preserve"> PAGE   \* MERGEFORMAT </w:instrText>
        </w:r>
        <w:r>
          <w:fldChar w:fldCharType="separate"/>
        </w:r>
        <w:r w:rsidR="00D63258">
          <w:rPr>
            <w:noProof/>
          </w:rPr>
          <w:t>1</w:t>
        </w:r>
        <w:r>
          <w:rPr>
            <w:noProof/>
          </w:rPr>
          <w:fldChar w:fldCharType="end"/>
        </w:r>
      </w:p>
    </w:sdtContent>
  </w:sdt>
  <w:p w:rsidR="00F965ED" w:rsidRDefault="00F965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5ED" w:rsidRDefault="00F96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A3E" w:rsidRDefault="00375A3E" w:rsidP="00CA782E">
      <w:pPr>
        <w:spacing w:after="0" w:line="240" w:lineRule="auto"/>
      </w:pPr>
      <w:r>
        <w:separator/>
      </w:r>
    </w:p>
  </w:footnote>
  <w:footnote w:type="continuationSeparator" w:id="0">
    <w:p w:rsidR="00375A3E" w:rsidRDefault="00375A3E" w:rsidP="00CA7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5ED" w:rsidRDefault="00F965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5ED" w:rsidRDefault="00F965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5ED" w:rsidRDefault="00F965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61AE3D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82E"/>
    <w:rsid w:val="00054250"/>
    <w:rsid w:val="00083234"/>
    <w:rsid w:val="000937F3"/>
    <w:rsid w:val="000F13AE"/>
    <w:rsid w:val="001130E8"/>
    <w:rsid w:val="00123A99"/>
    <w:rsid w:val="00123D36"/>
    <w:rsid w:val="00127168"/>
    <w:rsid w:val="00155C96"/>
    <w:rsid w:val="00160FAD"/>
    <w:rsid w:val="001A0705"/>
    <w:rsid w:val="001A4065"/>
    <w:rsid w:val="001B0796"/>
    <w:rsid w:val="0022646D"/>
    <w:rsid w:val="00234E7F"/>
    <w:rsid w:val="00255B1D"/>
    <w:rsid w:val="00312F1C"/>
    <w:rsid w:val="00333C2A"/>
    <w:rsid w:val="00375A3E"/>
    <w:rsid w:val="0039515C"/>
    <w:rsid w:val="00397D94"/>
    <w:rsid w:val="003A480E"/>
    <w:rsid w:val="003B6199"/>
    <w:rsid w:val="00416E5E"/>
    <w:rsid w:val="00422449"/>
    <w:rsid w:val="00427D4A"/>
    <w:rsid w:val="00471A17"/>
    <w:rsid w:val="00494227"/>
    <w:rsid w:val="004B63B8"/>
    <w:rsid w:val="004D5A3E"/>
    <w:rsid w:val="004E0835"/>
    <w:rsid w:val="00534F22"/>
    <w:rsid w:val="00577D07"/>
    <w:rsid w:val="005954B1"/>
    <w:rsid w:val="005A1683"/>
    <w:rsid w:val="006D1548"/>
    <w:rsid w:val="006E7BD0"/>
    <w:rsid w:val="006F55AC"/>
    <w:rsid w:val="00702B40"/>
    <w:rsid w:val="00752523"/>
    <w:rsid w:val="0076503A"/>
    <w:rsid w:val="007C3C1D"/>
    <w:rsid w:val="00834943"/>
    <w:rsid w:val="00853916"/>
    <w:rsid w:val="008B66B8"/>
    <w:rsid w:val="008C1061"/>
    <w:rsid w:val="008F756F"/>
    <w:rsid w:val="00910D16"/>
    <w:rsid w:val="00931B4A"/>
    <w:rsid w:val="0093516A"/>
    <w:rsid w:val="00944939"/>
    <w:rsid w:val="00966B42"/>
    <w:rsid w:val="00982943"/>
    <w:rsid w:val="00A11262"/>
    <w:rsid w:val="00A31500"/>
    <w:rsid w:val="00A647E4"/>
    <w:rsid w:val="00A87C95"/>
    <w:rsid w:val="00AD08F4"/>
    <w:rsid w:val="00B33289"/>
    <w:rsid w:val="00B604E4"/>
    <w:rsid w:val="00BB4DEE"/>
    <w:rsid w:val="00BE0983"/>
    <w:rsid w:val="00BE56B0"/>
    <w:rsid w:val="00C03F84"/>
    <w:rsid w:val="00C0510A"/>
    <w:rsid w:val="00C21CA6"/>
    <w:rsid w:val="00C240BA"/>
    <w:rsid w:val="00C25ADF"/>
    <w:rsid w:val="00C67B64"/>
    <w:rsid w:val="00C70992"/>
    <w:rsid w:val="00C9470F"/>
    <w:rsid w:val="00CA5D48"/>
    <w:rsid w:val="00CA782E"/>
    <w:rsid w:val="00CF0BF4"/>
    <w:rsid w:val="00D2318D"/>
    <w:rsid w:val="00D53B48"/>
    <w:rsid w:val="00D63258"/>
    <w:rsid w:val="00DD7FAF"/>
    <w:rsid w:val="00DF125C"/>
    <w:rsid w:val="00E04D2D"/>
    <w:rsid w:val="00ED6348"/>
    <w:rsid w:val="00EE5E88"/>
    <w:rsid w:val="00F539A3"/>
    <w:rsid w:val="00F90196"/>
    <w:rsid w:val="00F93870"/>
    <w:rsid w:val="00F965ED"/>
    <w:rsid w:val="00FC7D47"/>
    <w:rsid w:val="00FD33BF"/>
    <w:rsid w:val="00FE035B"/>
    <w:rsid w:val="00FE0CB1"/>
    <w:rsid w:val="00FE7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CEF287-9497-4CCC-89CA-63183119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E08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A78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782E"/>
  </w:style>
  <w:style w:type="paragraph" w:styleId="Footer">
    <w:name w:val="footer"/>
    <w:basedOn w:val="Normal"/>
    <w:link w:val="FooterChar"/>
    <w:uiPriority w:val="99"/>
    <w:unhideWhenUsed/>
    <w:rsid w:val="00CA7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82E"/>
  </w:style>
  <w:style w:type="paragraph" w:styleId="ListBullet">
    <w:name w:val="List Bullet"/>
    <w:basedOn w:val="Normal"/>
    <w:uiPriority w:val="99"/>
    <w:unhideWhenUsed/>
    <w:rsid w:val="00CA5D48"/>
    <w:pPr>
      <w:numPr>
        <w:numId w:val="1"/>
      </w:numPr>
      <w:contextualSpacing/>
    </w:pPr>
  </w:style>
  <w:style w:type="paragraph" w:styleId="EndnoteText">
    <w:name w:val="endnote text"/>
    <w:basedOn w:val="Normal"/>
    <w:link w:val="EndnoteTextChar"/>
    <w:semiHidden/>
    <w:unhideWhenUsed/>
    <w:rsid w:val="00F965E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65ED"/>
    <w:rPr>
      <w:sz w:val="20"/>
      <w:szCs w:val="20"/>
    </w:rPr>
  </w:style>
  <w:style w:type="character" w:styleId="EndnoteReference">
    <w:name w:val="endnote reference"/>
    <w:basedOn w:val="DefaultParagraphFont"/>
    <w:uiPriority w:val="99"/>
    <w:semiHidden/>
    <w:unhideWhenUsed/>
    <w:rsid w:val="00F965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A1A04-C203-4FE7-A768-CCF38F94C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2400</Words>
  <Characters>13686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American Express</Company>
  <LinksUpToDate>false</LinksUpToDate>
  <CharactersWithSpaces>16054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 Oyler</dc:creator>
  <cp:keywords/>
  <dc:description/>
  <cp:lastModifiedBy>David Oyler</cp:lastModifiedBy>
  <cp:revision>2</cp:revision>
  <cp:lastPrinted>2012-04-11T21:06:00Z</cp:lastPrinted>
  <dcterms:created xsi:type="dcterms:W3CDTF">2016-03-19T20:17:00Z</dcterms:created>
  <dcterms:modified xsi:type="dcterms:W3CDTF">2016-03-19T20:17:00Z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David W Oyler</vt:lpwstr>
  </property>
  <property fmtid="{D5CDD505-2E9C-101B-9397-08002B2CF9AE}" pid="3" name="AXPDataClassification">
    <vt:lpwstr>AXP Public</vt:lpwstr>
  </property>
  <property fmtid="{D5CDD505-2E9C-101B-9397-08002B2CF9AE}" pid="4" name="AXPDataClassificationForSearch">
    <vt:lpwstr>AXPPublic_UniqueSearchString</vt:lpwstr>
  </property>
</Properties>
</file>